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2F35E" w14:textId="170BF669" w:rsidR="00550D65" w:rsidRDefault="00550D65" w:rsidP="00311329"/>
    <w:p w14:paraId="24BF58EF" w14:textId="0E776F39" w:rsidR="00550D65" w:rsidRDefault="00550D65" w:rsidP="00550D65">
      <w:pPr>
        <w:ind w:left="284"/>
      </w:pPr>
    </w:p>
    <w:p w14:paraId="5BC37EFF" w14:textId="77777777" w:rsidR="00550D65" w:rsidRDefault="00550D65" w:rsidP="00550D65">
      <w:pPr>
        <w:tabs>
          <w:tab w:val="left" w:pos="8955"/>
        </w:tabs>
        <w:ind w:left="284"/>
      </w:pPr>
      <w:r>
        <w:tab/>
      </w:r>
    </w:p>
    <w:p w14:paraId="75EBE2FC" w14:textId="77777777" w:rsidR="00550D65" w:rsidRDefault="00550D65" w:rsidP="00550D65">
      <w:pPr>
        <w:ind w:left="284"/>
      </w:pPr>
    </w:p>
    <w:p w14:paraId="756FE264" w14:textId="77777777" w:rsidR="00550D65" w:rsidRDefault="00550D65" w:rsidP="00550D65">
      <w:pPr>
        <w:ind w:left="284"/>
      </w:pPr>
    </w:p>
    <w:p w14:paraId="47F69B87" w14:textId="08FD98B0" w:rsidR="00550D65" w:rsidRDefault="00550D65" w:rsidP="005B6E40"/>
    <w:p w14:paraId="5AB953D9" w14:textId="11E79F5E" w:rsidR="00550D65" w:rsidRDefault="00550D65" w:rsidP="005B6E40"/>
    <w:p w14:paraId="12D28274" w14:textId="77777777" w:rsidR="00550D65" w:rsidRDefault="00550D65" w:rsidP="005B6E40"/>
    <w:p w14:paraId="30E34EB8" w14:textId="4183A407" w:rsidR="00550D65" w:rsidRPr="000E18A6" w:rsidRDefault="00DB4E46" w:rsidP="00FC3475">
      <w:pPr>
        <w:ind w:right="2237"/>
        <w:jc w:val="left"/>
        <w:rPr>
          <w:b/>
          <w:bCs/>
          <w:caps/>
          <w:color w:val="7A6C6D"/>
          <w:sz w:val="66"/>
          <w:szCs w:val="66"/>
        </w:rPr>
      </w:pPr>
      <w:r w:rsidRPr="00BA30F1">
        <w:rPr>
          <w:b/>
          <w:bCs/>
          <w:caps/>
          <w:color w:val="7A6C6D"/>
          <w:sz w:val="66"/>
          <w:szCs w:val="66"/>
        </w:rPr>
        <w:t xml:space="preserve">Modification </w:t>
      </w:r>
      <w:r w:rsidR="006518B8" w:rsidRPr="00BA30F1">
        <w:rPr>
          <w:b/>
          <w:bCs/>
          <w:caps/>
          <w:color w:val="7A6C6D"/>
          <w:sz w:val="66"/>
          <w:szCs w:val="66"/>
        </w:rPr>
        <w:t>de droit commun</w:t>
      </w:r>
      <w:r w:rsidR="00D21399" w:rsidRPr="00BA30F1">
        <w:rPr>
          <w:b/>
          <w:bCs/>
          <w:caps/>
          <w:color w:val="7A6C6D"/>
          <w:sz w:val="66"/>
          <w:szCs w:val="66"/>
        </w:rPr>
        <w:t xml:space="preserve"> N</w:t>
      </w:r>
      <w:r w:rsidR="0014221B" w:rsidRPr="00BA30F1">
        <w:rPr>
          <w:b/>
          <w:bCs/>
          <w:caps/>
          <w:color w:val="7A6C6D"/>
          <w:sz w:val="66"/>
          <w:szCs w:val="66"/>
        </w:rPr>
        <w:t>°</w:t>
      </w:r>
      <w:r w:rsidR="00BA30F1" w:rsidRPr="00BA30F1">
        <w:rPr>
          <w:b/>
          <w:bCs/>
          <w:caps/>
          <w:color w:val="7A6C6D"/>
          <w:sz w:val="66"/>
          <w:szCs w:val="66"/>
        </w:rPr>
        <w:t>3</w:t>
      </w:r>
      <w:r w:rsidR="0014221B" w:rsidRPr="00BA30F1">
        <w:rPr>
          <w:b/>
          <w:bCs/>
          <w:caps/>
          <w:color w:val="7A6C6D"/>
          <w:sz w:val="66"/>
          <w:szCs w:val="66"/>
        </w:rPr>
        <w:t xml:space="preserve"> du Plan Local d’Urbanisme</w:t>
      </w:r>
      <w:r w:rsidR="00BA30F1">
        <w:rPr>
          <w:b/>
          <w:bCs/>
          <w:caps/>
          <w:color w:val="7A6C6D"/>
          <w:sz w:val="66"/>
          <w:szCs w:val="66"/>
        </w:rPr>
        <w:t xml:space="preserve"> D’Ollioules</w:t>
      </w:r>
    </w:p>
    <w:p w14:paraId="1B4FB3A0" w14:textId="77777777" w:rsidR="00550D65" w:rsidRDefault="00550D65" w:rsidP="005B6E40"/>
    <w:p w14:paraId="721911EF" w14:textId="31496C5E" w:rsidR="00FC3475" w:rsidRDefault="00FC3475" w:rsidP="00550D65"/>
    <w:p w14:paraId="57E20C08" w14:textId="68CF0D90" w:rsidR="004A258D" w:rsidRDefault="00FC3475" w:rsidP="00550D65">
      <w:pPr>
        <w:ind w:left="284"/>
        <w:rPr>
          <w:color w:val="7A6C6D"/>
          <w:sz w:val="32"/>
          <w:szCs w:val="32"/>
        </w:rPr>
      </w:pPr>
      <w:r w:rsidRPr="00911D85">
        <w:rPr>
          <w:noProof/>
          <w:lang w:eastAsia="fr-FR"/>
        </w:rPr>
        <mc:AlternateContent>
          <mc:Choice Requires="wps">
            <w:drawing>
              <wp:anchor distT="0" distB="0" distL="114300" distR="114300" simplePos="0" relativeHeight="251658241" behindDoc="0" locked="0" layoutInCell="1" allowOverlap="1" wp14:anchorId="5DEE7433" wp14:editId="3BF01E9D">
                <wp:simplePos x="0" y="0"/>
                <wp:positionH relativeFrom="column">
                  <wp:posOffset>0</wp:posOffset>
                </wp:positionH>
                <wp:positionV relativeFrom="paragraph">
                  <wp:posOffset>5715</wp:posOffset>
                </wp:positionV>
                <wp:extent cx="0" cy="858520"/>
                <wp:effectExtent l="19050" t="0" r="19050" b="36830"/>
                <wp:wrapNone/>
                <wp:docPr id="1306170552" name="Connecteur droit 1306170552"/>
                <wp:cNvGraphicFramePr/>
                <a:graphic xmlns:a="http://schemas.openxmlformats.org/drawingml/2006/main">
                  <a:graphicData uri="http://schemas.microsoft.com/office/word/2010/wordprocessingShape">
                    <wps:wsp>
                      <wps:cNvCnPr/>
                      <wps:spPr>
                        <a:xfrm>
                          <a:off x="0" y="0"/>
                          <a:ext cx="0" cy="858520"/>
                        </a:xfrm>
                        <a:prstGeom prst="line">
                          <a:avLst/>
                        </a:prstGeom>
                        <a:ln w="28575">
                          <a:solidFill>
                            <a:srgbClr val="E30A1C"/>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6269AC" id="Connecteur droit 1306170552" o:spid="_x0000_s1026" style="position:absolute;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45pt" to="0,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" strokecolor="#e30a1c" strokeweight="2.25pt">
                <v:stroke joinstyle="miter"/>
              </v:line>
            </w:pict>
          </mc:Fallback>
        </mc:AlternateContent>
      </w:r>
      <w:r w:rsidR="004A258D" w:rsidRPr="00911D85">
        <w:rPr>
          <w:color w:val="7A6C6D"/>
          <w:sz w:val="32"/>
          <w:szCs w:val="32"/>
        </w:rPr>
        <w:t xml:space="preserve">Cas-par-Cas </w:t>
      </w:r>
      <w:proofErr w:type="spellStart"/>
      <w:r w:rsidR="004A258D" w:rsidRPr="00911D85">
        <w:rPr>
          <w:color w:val="7A6C6D"/>
          <w:sz w:val="32"/>
          <w:szCs w:val="32"/>
        </w:rPr>
        <w:t>Ad’hoc</w:t>
      </w:r>
      <w:proofErr w:type="spellEnd"/>
      <w:r w:rsidRPr="00911D85">
        <w:rPr>
          <w:color w:val="7A6C6D"/>
          <w:sz w:val="32"/>
          <w:szCs w:val="32"/>
        </w:rPr>
        <w:t xml:space="preserve"> – </w:t>
      </w:r>
      <w:r w:rsidR="004A258D" w:rsidRPr="00911D85">
        <w:rPr>
          <w:color w:val="7A6C6D"/>
          <w:sz w:val="32"/>
          <w:szCs w:val="32"/>
        </w:rPr>
        <w:t>Auto</w:t>
      </w:r>
      <w:r w:rsidR="004A258D">
        <w:rPr>
          <w:color w:val="7A6C6D"/>
          <w:sz w:val="32"/>
          <w:szCs w:val="32"/>
        </w:rPr>
        <w:t>-évaluation</w:t>
      </w:r>
    </w:p>
    <w:p w14:paraId="1441CB51" w14:textId="375EE4C9" w:rsidR="004A258D" w:rsidRDefault="00EF34DA" w:rsidP="00550D65">
      <w:pPr>
        <w:ind w:left="284"/>
        <w:rPr>
          <w:color w:val="7A6C6D"/>
          <w:sz w:val="32"/>
          <w:szCs w:val="32"/>
        </w:rPr>
      </w:pPr>
      <w:r>
        <w:rPr>
          <w:color w:val="7A6C6D"/>
          <w:sz w:val="32"/>
          <w:szCs w:val="32"/>
        </w:rPr>
        <w:t xml:space="preserve">Approbation du PLU </w:t>
      </w:r>
      <w:r w:rsidR="00976CA8">
        <w:rPr>
          <w:color w:val="7A6C6D"/>
          <w:sz w:val="32"/>
          <w:szCs w:val="32"/>
        </w:rPr>
        <w:t xml:space="preserve">le </w:t>
      </w:r>
      <w:r w:rsidR="00335AD2">
        <w:rPr>
          <w:color w:val="7A6C6D"/>
          <w:sz w:val="32"/>
          <w:szCs w:val="32"/>
        </w:rPr>
        <w:t>19 décembre 2016</w:t>
      </w:r>
    </w:p>
    <w:p w14:paraId="44EF9C73" w14:textId="77777777" w:rsidR="004A258D" w:rsidRPr="008C1203" w:rsidRDefault="004A258D" w:rsidP="00550D65">
      <w:pPr>
        <w:ind w:left="284"/>
        <w:rPr>
          <w:color w:val="7A6C6D"/>
        </w:rPr>
      </w:pPr>
    </w:p>
    <w:p w14:paraId="64DD8F66" w14:textId="77777777" w:rsidR="00550D65" w:rsidRPr="009D6C86" w:rsidRDefault="00550D65" w:rsidP="00550D65">
      <w:pPr>
        <w:ind w:left="284"/>
      </w:pPr>
    </w:p>
    <w:p w14:paraId="22D32CD3" w14:textId="77777777" w:rsidR="00550D65" w:rsidRPr="009D6C86" w:rsidRDefault="00550D65" w:rsidP="00550D65">
      <w:pPr>
        <w:ind w:left="284"/>
      </w:pPr>
    </w:p>
    <w:p w14:paraId="1A6B5C4B" w14:textId="77777777" w:rsidR="00550D65" w:rsidRPr="009D6C86" w:rsidRDefault="00550D65" w:rsidP="00550D65"/>
    <w:p w14:paraId="23C06138" w14:textId="77777777" w:rsidR="00550D65" w:rsidRPr="009D6C86" w:rsidRDefault="00550D65" w:rsidP="00550D65">
      <w:pPr>
        <w:ind w:left="284"/>
      </w:pPr>
    </w:p>
    <w:p w14:paraId="265E6F1F" w14:textId="6ED1115B" w:rsidR="00550D65" w:rsidRPr="008C1203" w:rsidRDefault="005D4899" w:rsidP="00550D65">
      <w:pPr>
        <w:ind w:left="284"/>
        <w:rPr>
          <w:color w:val="7A6C6D"/>
          <w:sz w:val="24"/>
        </w:rPr>
      </w:pPr>
      <w:r>
        <w:rPr>
          <w:color w:val="7A6C6D"/>
          <w:sz w:val="24"/>
        </w:rPr>
        <w:t>Décembre</w:t>
      </w:r>
      <w:r w:rsidR="00335AD2">
        <w:rPr>
          <w:color w:val="7A6C6D"/>
          <w:sz w:val="24"/>
        </w:rPr>
        <w:t xml:space="preserve"> 2024</w:t>
      </w:r>
    </w:p>
    <w:p w14:paraId="0FD9C092" w14:textId="77777777" w:rsidR="00550D65" w:rsidRPr="0020043C" w:rsidRDefault="00550D65" w:rsidP="00550D65">
      <w:pPr>
        <w:ind w:left="284"/>
        <w:rPr>
          <w:color w:val="E71C1A"/>
          <w:sz w:val="24"/>
        </w:rPr>
      </w:pPr>
    </w:p>
    <w:p w14:paraId="5C2036E1" w14:textId="4536564C" w:rsidR="00457F65" w:rsidRDefault="00457F65">
      <w:pPr>
        <w:spacing w:before="0" w:after="160" w:line="259" w:lineRule="auto"/>
        <w:jc w:val="left"/>
        <w:rPr>
          <w:sz w:val="24"/>
        </w:rPr>
      </w:pPr>
    </w:p>
    <w:p w14:paraId="4EEF049B" w14:textId="77777777" w:rsidR="00457F65" w:rsidRDefault="00457F65" w:rsidP="00550D65">
      <w:pPr>
        <w:rPr>
          <w:sz w:val="24"/>
        </w:rPr>
      </w:pPr>
    </w:p>
    <w:p w14:paraId="31A3AA86" w14:textId="77777777" w:rsidR="00457F65" w:rsidRDefault="00457F65" w:rsidP="00550D65">
      <w:pPr>
        <w:rPr>
          <w:sz w:val="24"/>
        </w:rPr>
      </w:pPr>
    </w:p>
    <w:p w14:paraId="763B5CBD" w14:textId="77777777" w:rsidR="00E15047" w:rsidRPr="00E15047" w:rsidRDefault="00E15047" w:rsidP="00E15047">
      <w:pPr>
        <w:spacing w:before="120" w:after="120" w:line="240" w:lineRule="auto"/>
        <w:rPr>
          <w:rFonts w:eastAsia="Montserrat Light" w:cs="Times New Roman"/>
          <w:color w:val="E30A1C"/>
          <w:sz w:val="24"/>
          <w:szCs w:val="24"/>
        </w:rPr>
      </w:pPr>
      <w:r w:rsidRPr="00E15047">
        <w:rPr>
          <w:rFonts w:eastAsia="Montserrat Light" w:cs="Times New Roman"/>
          <w:b/>
          <w:bCs/>
          <w:caps/>
          <w:color w:val="E30A1C"/>
          <w:sz w:val="40"/>
          <w:szCs w:val="40"/>
        </w:rPr>
        <w:t>sommaire</w:t>
      </w:r>
    </w:p>
    <w:p w14:paraId="5E61C142" w14:textId="77777777" w:rsidR="00E15047" w:rsidRPr="00E15047" w:rsidRDefault="00E15047" w:rsidP="00E15047">
      <w:pPr>
        <w:spacing w:before="120" w:after="120" w:line="240" w:lineRule="auto"/>
        <w:rPr>
          <w:rFonts w:eastAsia="Montserrat Light" w:cs="Times New Roman"/>
          <w:sz w:val="24"/>
          <w:szCs w:val="24"/>
        </w:rPr>
      </w:pPr>
    </w:p>
    <w:p w14:paraId="673FF1E4" w14:textId="77777777" w:rsidR="00E15047" w:rsidRPr="00E15047" w:rsidRDefault="00E15047" w:rsidP="00E15047">
      <w:pPr>
        <w:spacing w:before="120" w:after="120" w:line="240" w:lineRule="auto"/>
        <w:rPr>
          <w:rFonts w:eastAsia="Montserrat Light" w:cs="Times New Roman"/>
          <w:sz w:val="24"/>
          <w:szCs w:val="24"/>
        </w:rPr>
      </w:pPr>
    </w:p>
    <w:p w14:paraId="1676FA5C" w14:textId="593B5801" w:rsidR="00345D79" w:rsidRDefault="00E15047">
      <w:pPr>
        <w:pStyle w:val="TM2"/>
        <w:tabs>
          <w:tab w:val="right" w:leader="dot" w:pos="9740"/>
        </w:tabs>
        <w:rPr>
          <w:rFonts w:eastAsiaTheme="minorEastAsia" w:cstheme="minorBidi"/>
          <w:b w:val="0"/>
          <w:bCs w:val="0"/>
          <w:smallCaps w:val="0"/>
          <w:noProof/>
          <w:kern w:val="2"/>
          <w:sz w:val="24"/>
          <w:szCs w:val="24"/>
          <w:lang w:eastAsia="fr-FR"/>
          <w14:ligatures w14:val="standardContextual"/>
        </w:rPr>
      </w:pPr>
      <w:r w:rsidRPr="00E15047">
        <w:rPr>
          <w:rFonts w:eastAsia="Montserrat Light" w:cs="Times New Roman"/>
          <w:caps/>
          <w:noProof/>
          <w:color w:val="79868D"/>
          <w:sz w:val="22"/>
        </w:rPr>
        <w:fldChar w:fldCharType="begin"/>
      </w:r>
      <w:r w:rsidRPr="00E15047">
        <w:rPr>
          <w:rFonts w:eastAsia="Montserrat Light" w:cs="Times New Roman"/>
          <w:noProof/>
          <w:color w:val="79868D"/>
          <w:sz w:val="22"/>
        </w:rPr>
        <w:instrText xml:space="preserve"> TOC \o "1-3" \f \h \z \t "02_TITRE DE LA PARTIE;2;04_SOUS-TITRE;4;03_TITRE;3;01_TITRE DU CHAPITRE;1" </w:instrText>
      </w:r>
      <w:r w:rsidRPr="00E15047">
        <w:rPr>
          <w:rFonts w:eastAsia="Montserrat Light" w:cs="Times New Roman"/>
          <w:caps/>
          <w:noProof/>
          <w:color w:val="79868D"/>
          <w:sz w:val="22"/>
        </w:rPr>
        <w:fldChar w:fldCharType="separate"/>
      </w:r>
      <w:hyperlink w:anchor="_Toc184826035" w:history="1">
        <w:r w:rsidR="00345D79" w:rsidRPr="00EC2BD0">
          <w:rPr>
            <w:rStyle w:val="Lienhypertexte"/>
            <w:noProof/>
          </w:rPr>
          <w:t>I. Contexte et Justifications de la Modification n°3</w:t>
        </w:r>
        <w:r w:rsidR="00345D79">
          <w:rPr>
            <w:noProof/>
            <w:webHidden/>
          </w:rPr>
          <w:tab/>
        </w:r>
        <w:r w:rsidR="00345D79">
          <w:rPr>
            <w:noProof/>
            <w:webHidden/>
          </w:rPr>
          <w:fldChar w:fldCharType="begin"/>
        </w:r>
        <w:r w:rsidR="00345D79">
          <w:rPr>
            <w:noProof/>
            <w:webHidden/>
          </w:rPr>
          <w:instrText xml:space="preserve"> PAGEREF _Toc184826035 \h </w:instrText>
        </w:r>
        <w:r w:rsidR="00345D79">
          <w:rPr>
            <w:noProof/>
            <w:webHidden/>
          </w:rPr>
        </w:r>
        <w:r w:rsidR="00345D79">
          <w:rPr>
            <w:noProof/>
            <w:webHidden/>
          </w:rPr>
          <w:fldChar w:fldCharType="separate"/>
        </w:r>
        <w:r w:rsidR="00345D79">
          <w:rPr>
            <w:noProof/>
            <w:webHidden/>
          </w:rPr>
          <w:t>3</w:t>
        </w:r>
        <w:r w:rsidR="00345D79">
          <w:rPr>
            <w:noProof/>
            <w:webHidden/>
          </w:rPr>
          <w:fldChar w:fldCharType="end"/>
        </w:r>
      </w:hyperlink>
    </w:p>
    <w:p w14:paraId="6D6F62D3" w14:textId="234AE454" w:rsidR="00345D79" w:rsidRDefault="00345D79">
      <w:pPr>
        <w:pStyle w:val="TM2"/>
        <w:tabs>
          <w:tab w:val="right" w:leader="dot" w:pos="9740"/>
        </w:tabs>
        <w:rPr>
          <w:rFonts w:eastAsiaTheme="minorEastAsia" w:cstheme="minorBidi"/>
          <w:b w:val="0"/>
          <w:bCs w:val="0"/>
          <w:smallCaps w:val="0"/>
          <w:noProof/>
          <w:kern w:val="2"/>
          <w:sz w:val="24"/>
          <w:szCs w:val="24"/>
          <w:lang w:eastAsia="fr-FR"/>
          <w14:ligatures w14:val="standardContextual"/>
        </w:rPr>
      </w:pPr>
      <w:hyperlink w:anchor="_Toc184826036" w:history="1">
        <w:r w:rsidRPr="00EC2BD0">
          <w:rPr>
            <w:rStyle w:val="Lienhypertexte"/>
            <w:noProof/>
          </w:rPr>
          <w:t>II. Les pièces concernées par la modification n°3 du PLU</w:t>
        </w:r>
        <w:r>
          <w:rPr>
            <w:noProof/>
            <w:webHidden/>
          </w:rPr>
          <w:tab/>
        </w:r>
        <w:r>
          <w:rPr>
            <w:noProof/>
            <w:webHidden/>
          </w:rPr>
          <w:fldChar w:fldCharType="begin"/>
        </w:r>
        <w:r>
          <w:rPr>
            <w:noProof/>
            <w:webHidden/>
          </w:rPr>
          <w:instrText xml:space="preserve"> PAGEREF _Toc184826036 \h </w:instrText>
        </w:r>
        <w:r>
          <w:rPr>
            <w:noProof/>
            <w:webHidden/>
          </w:rPr>
        </w:r>
        <w:r>
          <w:rPr>
            <w:noProof/>
            <w:webHidden/>
          </w:rPr>
          <w:fldChar w:fldCharType="separate"/>
        </w:r>
        <w:r>
          <w:rPr>
            <w:noProof/>
            <w:webHidden/>
          </w:rPr>
          <w:t>4</w:t>
        </w:r>
        <w:r>
          <w:rPr>
            <w:noProof/>
            <w:webHidden/>
          </w:rPr>
          <w:fldChar w:fldCharType="end"/>
        </w:r>
      </w:hyperlink>
    </w:p>
    <w:p w14:paraId="652F3CD3" w14:textId="2898A764" w:rsidR="00345D79" w:rsidRDefault="00345D79">
      <w:pPr>
        <w:pStyle w:val="TM2"/>
        <w:tabs>
          <w:tab w:val="right" w:leader="dot" w:pos="9740"/>
        </w:tabs>
        <w:rPr>
          <w:rFonts w:eastAsiaTheme="minorEastAsia" w:cstheme="minorBidi"/>
          <w:b w:val="0"/>
          <w:bCs w:val="0"/>
          <w:smallCaps w:val="0"/>
          <w:noProof/>
          <w:kern w:val="2"/>
          <w:sz w:val="24"/>
          <w:szCs w:val="24"/>
          <w:lang w:eastAsia="fr-FR"/>
          <w14:ligatures w14:val="standardContextual"/>
        </w:rPr>
      </w:pPr>
      <w:hyperlink w:anchor="_Toc184826037" w:history="1">
        <w:r w:rsidRPr="00EC2BD0">
          <w:rPr>
            <w:rStyle w:val="Lienhypertexte"/>
            <w:noProof/>
          </w:rPr>
          <w:t>III. Méthodologie</w:t>
        </w:r>
        <w:r>
          <w:rPr>
            <w:noProof/>
            <w:webHidden/>
          </w:rPr>
          <w:tab/>
        </w:r>
        <w:r>
          <w:rPr>
            <w:noProof/>
            <w:webHidden/>
          </w:rPr>
          <w:fldChar w:fldCharType="begin"/>
        </w:r>
        <w:r>
          <w:rPr>
            <w:noProof/>
            <w:webHidden/>
          </w:rPr>
          <w:instrText xml:space="preserve"> PAGEREF _Toc184826037 \h </w:instrText>
        </w:r>
        <w:r>
          <w:rPr>
            <w:noProof/>
            <w:webHidden/>
          </w:rPr>
        </w:r>
        <w:r>
          <w:rPr>
            <w:noProof/>
            <w:webHidden/>
          </w:rPr>
          <w:fldChar w:fldCharType="separate"/>
        </w:r>
        <w:r>
          <w:rPr>
            <w:noProof/>
            <w:webHidden/>
          </w:rPr>
          <w:t>6</w:t>
        </w:r>
        <w:r>
          <w:rPr>
            <w:noProof/>
            <w:webHidden/>
          </w:rPr>
          <w:fldChar w:fldCharType="end"/>
        </w:r>
      </w:hyperlink>
    </w:p>
    <w:p w14:paraId="603D5460" w14:textId="14FC31FC" w:rsidR="00345D79" w:rsidRDefault="00345D79">
      <w:pPr>
        <w:pStyle w:val="TM2"/>
        <w:tabs>
          <w:tab w:val="right" w:leader="dot" w:pos="9740"/>
        </w:tabs>
        <w:rPr>
          <w:rFonts w:eastAsiaTheme="minorEastAsia" w:cstheme="minorBidi"/>
          <w:b w:val="0"/>
          <w:bCs w:val="0"/>
          <w:smallCaps w:val="0"/>
          <w:noProof/>
          <w:kern w:val="2"/>
          <w:sz w:val="24"/>
          <w:szCs w:val="24"/>
          <w:lang w:eastAsia="fr-FR"/>
          <w14:ligatures w14:val="standardContextual"/>
        </w:rPr>
      </w:pPr>
      <w:hyperlink w:anchor="_Toc184826038" w:history="1">
        <w:r w:rsidRPr="00EC2BD0">
          <w:rPr>
            <w:rStyle w:val="Lienhypertexte"/>
            <w:noProof/>
          </w:rPr>
          <w:t>IV. Analyse des incidences</w:t>
        </w:r>
        <w:r>
          <w:rPr>
            <w:noProof/>
            <w:webHidden/>
          </w:rPr>
          <w:tab/>
        </w:r>
        <w:r>
          <w:rPr>
            <w:noProof/>
            <w:webHidden/>
          </w:rPr>
          <w:fldChar w:fldCharType="begin"/>
        </w:r>
        <w:r>
          <w:rPr>
            <w:noProof/>
            <w:webHidden/>
          </w:rPr>
          <w:instrText xml:space="preserve"> PAGEREF _Toc184826038 \h </w:instrText>
        </w:r>
        <w:r>
          <w:rPr>
            <w:noProof/>
            <w:webHidden/>
          </w:rPr>
        </w:r>
        <w:r>
          <w:rPr>
            <w:noProof/>
            <w:webHidden/>
          </w:rPr>
          <w:fldChar w:fldCharType="separate"/>
        </w:r>
        <w:r>
          <w:rPr>
            <w:noProof/>
            <w:webHidden/>
          </w:rPr>
          <w:t>7</w:t>
        </w:r>
        <w:r>
          <w:rPr>
            <w:noProof/>
            <w:webHidden/>
          </w:rPr>
          <w:fldChar w:fldCharType="end"/>
        </w:r>
      </w:hyperlink>
    </w:p>
    <w:p w14:paraId="2BDACC08" w14:textId="57A0AF40"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39" w:history="1">
        <w:r w:rsidRPr="00EC2BD0">
          <w:rPr>
            <w:rStyle w:val="Lienhypertexte"/>
            <w:noProof/>
          </w:rPr>
          <w:t>IV.1 - Analyse globale des modifications</w:t>
        </w:r>
        <w:r>
          <w:rPr>
            <w:noProof/>
            <w:webHidden/>
          </w:rPr>
          <w:tab/>
        </w:r>
        <w:r>
          <w:rPr>
            <w:noProof/>
            <w:webHidden/>
          </w:rPr>
          <w:fldChar w:fldCharType="begin"/>
        </w:r>
        <w:r>
          <w:rPr>
            <w:noProof/>
            <w:webHidden/>
          </w:rPr>
          <w:instrText xml:space="preserve"> PAGEREF _Toc184826039 \h </w:instrText>
        </w:r>
        <w:r>
          <w:rPr>
            <w:noProof/>
            <w:webHidden/>
          </w:rPr>
        </w:r>
        <w:r>
          <w:rPr>
            <w:noProof/>
            <w:webHidden/>
          </w:rPr>
          <w:fldChar w:fldCharType="separate"/>
        </w:r>
        <w:r>
          <w:rPr>
            <w:noProof/>
            <w:webHidden/>
          </w:rPr>
          <w:t>7</w:t>
        </w:r>
        <w:r>
          <w:rPr>
            <w:noProof/>
            <w:webHidden/>
          </w:rPr>
          <w:fldChar w:fldCharType="end"/>
        </w:r>
      </w:hyperlink>
    </w:p>
    <w:p w14:paraId="03D20AA1" w14:textId="1612AB42"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0" w:history="1">
        <w:r w:rsidRPr="00EC2BD0">
          <w:rPr>
            <w:rStyle w:val="Lienhypertexte"/>
            <w:noProof/>
          </w:rPr>
          <w:t>IV.2 - Consommation d’espaces naturels, agricoles ou forestiers</w:t>
        </w:r>
        <w:r>
          <w:rPr>
            <w:noProof/>
            <w:webHidden/>
          </w:rPr>
          <w:tab/>
        </w:r>
        <w:r>
          <w:rPr>
            <w:noProof/>
            <w:webHidden/>
          </w:rPr>
          <w:fldChar w:fldCharType="begin"/>
        </w:r>
        <w:r>
          <w:rPr>
            <w:noProof/>
            <w:webHidden/>
          </w:rPr>
          <w:instrText xml:space="preserve"> PAGEREF _Toc184826040 \h </w:instrText>
        </w:r>
        <w:r>
          <w:rPr>
            <w:noProof/>
            <w:webHidden/>
          </w:rPr>
        </w:r>
        <w:r>
          <w:rPr>
            <w:noProof/>
            <w:webHidden/>
          </w:rPr>
          <w:fldChar w:fldCharType="separate"/>
        </w:r>
        <w:r>
          <w:rPr>
            <w:noProof/>
            <w:webHidden/>
          </w:rPr>
          <w:t>10</w:t>
        </w:r>
        <w:r>
          <w:rPr>
            <w:noProof/>
            <w:webHidden/>
          </w:rPr>
          <w:fldChar w:fldCharType="end"/>
        </w:r>
      </w:hyperlink>
    </w:p>
    <w:p w14:paraId="2BEE6D0D" w14:textId="2A2A6779"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1" w:history="1">
        <w:r w:rsidRPr="00EC2BD0">
          <w:rPr>
            <w:rStyle w:val="Lienhypertexte"/>
            <w:noProof/>
          </w:rPr>
          <w:t>IV.3 - Paysage et Patrimoine bâti</w:t>
        </w:r>
        <w:r>
          <w:rPr>
            <w:noProof/>
            <w:webHidden/>
          </w:rPr>
          <w:tab/>
        </w:r>
        <w:r>
          <w:rPr>
            <w:noProof/>
            <w:webHidden/>
          </w:rPr>
          <w:fldChar w:fldCharType="begin"/>
        </w:r>
        <w:r>
          <w:rPr>
            <w:noProof/>
            <w:webHidden/>
          </w:rPr>
          <w:instrText xml:space="preserve"> PAGEREF _Toc184826041 \h </w:instrText>
        </w:r>
        <w:r>
          <w:rPr>
            <w:noProof/>
            <w:webHidden/>
          </w:rPr>
        </w:r>
        <w:r>
          <w:rPr>
            <w:noProof/>
            <w:webHidden/>
          </w:rPr>
          <w:fldChar w:fldCharType="separate"/>
        </w:r>
        <w:r>
          <w:rPr>
            <w:noProof/>
            <w:webHidden/>
          </w:rPr>
          <w:t>12</w:t>
        </w:r>
        <w:r>
          <w:rPr>
            <w:noProof/>
            <w:webHidden/>
          </w:rPr>
          <w:fldChar w:fldCharType="end"/>
        </w:r>
      </w:hyperlink>
    </w:p>
    <w:p w14:paraId="74DA45CA" w14:textId="0C079958"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2" w:history="1">
        <w:r w:rsidRPr="00EC2BD0">
          <w:rPr>
            <w:rStyle w:val="Lienhypertexte"/>
            <w:noProof/>
          </w:rPr>
          <w:t>IV.4 - Milieux naturels et biodiversité</w:t>
        </w:r>
        <w:r>
          <w:rPr>
            <w:noProof/>
            <w:webHidden/>
          </w:rPr>
          <w:tab/>
        </w:r>
        <w:r>
          <w:rPr>
            <w:noProof/>
            <w:webHidden/>
          </w:rPr>
          <w:fldChar w:fldCharType="begin"/>
        </w:r>
        <w:r>
          <w:rPr>
            <w:noProof/>
            <w:webHidden/>
          </w:rPr>
          <w:instrText xml:space="preserve"> PAGEREF _Toc184826042 \h </w:instrText>
        </w:r>
        <w:r>
          <w:rPr>
            <w:noProof/>
            <w:webHidden/>
          </w:rPr>
        </w:r>
        <w:r>
          <w:rPr>
            <w:noProof/>
            <w:webHidden/>
          </w:rPr>
          <w:fldChar w:fldCharType="separate"/>
        </w:r>
        <w:r>
          <w:rPr>
            <w:noProof/>
            <w:webHidden/>
          </w:rPr>
          <w:t>14</w:t>
        </w:r>
        <w:r>
          <w:rPr>
            <w:noProof/>
            <w:webHidden/>
          </w:rPr>
          <w:fldChar w:fldCharType="end"/>
        </w:r>
      </w:hyperlink>
    </w:p>
    <w:p w14:paraId="74B44DD1" w14:textId="27B0B6E7"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3" w:history="1">
        <w:r w:rsidRPr="00EC2BD0">
          <w:rPr>
            <w:rStyle w:val="Lienhypertexte"/>
            <w:noProof/>
          </w:rPr>
          <w:t>IV.5 - La ressource en eau</w:t>
        </w:r>
        <w:r>
          <w:rPr>
            <w:noProof/>
            <w:webHidden/>
          </w:rPr>
          <w:tab/>
        </w:r>
        <w:r>
          <w:rPr>
            <w:noProof/>
            <w:webHidden/>
          </w:rPr>
          <w:fldChar w:fldCharType="begin"/>
        </w:r>
        <w:r>
          <w:rPr>
            <w:noProof/>
            <w:webHidden/>
          </w:rPr>
          <w:instrText xml:space="preserve"> PAGEREF _Toc184826043 \h </w:instrText>
        </w:r>
        <w:r>
          <w:rPr>
            <w:noProof/>
            <w:webHidden/>
          </w:rPr>
        </w:r>
        <w:r>
          <w:rPr>
            <w:noProof/>
            <w:webHidden/>
          </w:rPr>
          <w:fldChar w:fldCharType="separate"/>
        </w:r>
        <w:r>
          <w:rPr>
            <w:noProof/>
            <w:webHidden/>
          </w:rPr>
          <w:t>16</w:t>
        </w:r>
        <w:r>
          <w:rPr>
            <w:noProof/>
            <w:webHidden/>
          </w:rPr>
          <w:fldChar w:fldCharType="end"/>
        </w:r>
      </w:hyperlink>
    </w:p>
    <w:p w14:paraId="441A3972" w14:textId="0A8FDBD6"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4" w:history="1">
        <w:r w:rsidRPr="00EC2BD0">
          <w:rPr>
            <w:rStyle w:val="Lienhypertexte"/>
            <w:noProof/>
          </w:rPr>
          <w:t>IV.6 - Qualité de l’air, énergie et déchets</w:t>
        </w:r>
        <w:r>
          <w:rPr>
            <w:noProof/>
            <w:webHidden/>
          </w:rPr>
          <w:tab/>
        </w:r>
        <w:r>
          <w:rPr>
            <w:noProof/>
            <w:webHidden/>
          </w:rPr>
          <w:fldChar w:fldCharType="begin"/>
        </w:r>
        <w:r>
          <w:rPr>
            <w:noProof/>
            <w:webHidden/>
          </w:rPr>
          <w:instrText xml:space="preserve"> PAGEREF _Toc184826044 \h </w:instrText>
        </w:r>
        <w:r>
          <w:rPr>
            <w:noProof/>
            <w:webHidden/>
          </w:rPr>
        </w:r>
        <w:r>
          <w:rPr>
            <w:noProof/>
            <w:webHidden/>
          </w:rPr>
          <w:fldChar w:fldCharType="separate"/>
        </w:r>
        <w:r>
          <w:rPr>
            <w:noProof/>
            <w:webHidden/>
          </w:rPr>
          <w:t>17</w:t>
        </w:r>
        <w:r>
          <w:rPr>
            <w:noProof/>
            <w:webHidden/>
          </w:rPr>
          <w:fldChar w:fldCharType="end"/>
        </w:r>
      </w:hyperlink>
    </w:p>
    <w:p w14:paraId="3D1AA142" w14:textId="79DCC3B6" w:rsidR="00345D79" w:rsidRDefault="00345D79">
      <w:pPr>
        <w:pStyle w:val="TM3"/>
        <w:tabs>
          <w:tab w:val="right" w:leader="dot" w:pos="9740"/>
        </w:tabs>
        <w:rPr>
          <w:rFonts w:eastAsiaTheme="minorEastAsia" w:cstheme="minorBidi"/>
          <w:smallCaps w:val="0"/>
          <w:noProof/>
          <w:kern w:val="2"/>
          <w:sz w:val="24"/>
          <w:szCs w:val="24"/>
          <w:lang w:eastAsia="fr-FR"/>
          <w14:ligatures w14:val="standardContextual"/>
        </w:rPr>
      </w:pPr>
      <w:hyperlink w:anchor="_Toc184826045" w:history="1">
        <w:r w:rsidRPr="00EC2BD0">
          <w:rPr>
            <w:rStyle w:val="Lienhypertexte"/>
            <w:noProof/>
          </w:rPr>
          <w:t>IV.7 - Risques et Nuisances</w:t>
        </w:r>
        <w:r>
          <w:rPr>
            <w:noProof/>
            <w:webHidden/>
          </w:rPr>
          <w:tab/>
        </w:r>
        <w:r>
          <w:rPr>
            <w:noProof/>
            <w:webHidden/>
          </w:rPr>
          <w:fldChar w:fldCharType="begin"/>
        </w:r>
        <w:r>
          <w:rPr>
            <w:noProof/>
            <w:webHidden/>
          </w:rPr>
          <w:instrText xml:space="preserve"> PAGEREF _Toc184826045 \h </w:instrText>
        </w:r>
        <w:r>
          <w:rPr>
            <w:noProof/>
            <w:webHidden/>
          </w:rPr>
        </w:r>
        <w:r>
          <w:rPr>
            <w:noProof/>
            <w:webHidden/>
          </w:rPr>
          <w:fldChar w:fldCharType="separate"/>
        </w:r>
        <w:r>
          <w:rPr>
            <w:noProof/>
            <w:webHidden/>
          </w:rPr>
          <w:t>18</w:t>
        </w:r>
        <w:r>
          <w:rPr>
            <w:noProof/>
            <w:webHidden/>
          </w:rPr>
          <w:fldChar w:fldCharType="end"/>
        </w:r>
      </w:hyperlink>
    </w:p>
    <w:p w14:paraId="41A92875" w14:textId="68D1D9BD" w:rsidR="00345D79" w:rsidRDefault="00345D79">
      <w:pPr>
        <w:pStyle w:val="TM2"/>
        <w:tabs>
          <w:tab w:val="right" w:leader="dot" w:pos="9740"/>
        </w:tabs>
        <w:rPr>
          <w:rFonts w:eastAsiaTheme="minorEastAsia" w:cstheme="minorBidi"/>
          <w:b w:val="0"/>
          <w:bCs w:val="0"/>
          <w:smallCaps w:val="0"/>
          <w:noProof/>
          <w:kern w:val="2"/>
          <w:sz w:val="24"/>
          <w:szCs w:val="24"/>
          <w:lang w:eastAsia="fr-FR"/>
          <w14:ligatures w14:val="standardContextual"/>
        </w:rPr>
      </w:pPr>
      <w:hyperlink w:anchor="_Toc184826046" w:history="1">
        <w:r w:rsidRPr="00EC2BD0">
          <w:rPr>
            <w:rStyle w:val="Lienhypertexte"/>
            <w:noProof/>
          </w:rPr>
          <w:t>V. Synthèse des incidences</w:t>
        </w:r>
        <w:r>
          <w:rPr>
            <w:noProof/>
            <w:webHidden/>
          </w:rPr>
          <w:tab/>
        </w:r>
        <w:r>
          <w:rPr>
            <w:noProof/>
            <w:webHidden/>
          </w:rPr>
          <w:fldChar w:fldCharType="begin"/>
        </w:r>
        <w:r>
          <w:rPr>
            <w:noProof/>
            <w:webHidden/>
          </w:rPr>
          <w:instrText xml:space="preserve"> PAGEREF _Toc184826046 \h </w:instrText>
        </w:r>
        <w:r>
          <w:rPr>
            <w:noProof/>
            <w:webHidden/>
          </w:rPr>
        </w:r>
        <w:r>
          <w:rPr>
            <w:noProof/>
            <w:webHidden/>
          </w:rPr>
          <w:fldChar w:fldCharType="separate"/>
        </w:r>
        <w:r>
          <w:rPr>
            <w:noProof/>
            <w:webHidden/>
          </w:rPr>
          <w:t>19</w:t>
        </w:r>
        <w:r>
          <w:rPr>
            <w:noProof/>
            <w:webHidden/>
          </w:rPr>
          <w:fldChar w:fldCharType="end"/>
        </w:r>
      </w:hyperlink>
    </w:p>
    <w:p w14:paraId="6DDD519C" w14:textId="1181F549" w:rsidR="00457F65" w:rsidRPr="000E18A6" w:rsidRDefault="00E15047" w:rsidP="00E15047">
      <w:pPr>
        <w:rPr>
          <w:color w:val="E30A1C"/>
          <w:sz w:val="24"/>
        </w:rPr>
      </w:pPr>
      <w:r w:rsidRPr="00E15047">
        <w:rPr>
          <w:rFonts w:eastAsia="Montserrat Light" w:cs="Times New Roman"/>
          <w:noProof/>
          <w:color w:val="79868D"/>
          <w:sz w:val="22"/>
        </w:rPr>
        <w:fldChar w:fldCharType="end"/>
      </w:r>
    </w:p>
    <w:p w14:paraId="22034E45" w14:textId="77777777" w:rsidR="00457F65" w:rsidRDefault="00457F65" w:rsidP="00457F65">
      <w:pPr>
        <w:spacing w:before="0" w:after="160" w:line="259" w:lineRule="auto"/>
        <w:jc w:val="left"/>
        <w:rPr>
          <w:sz w:val="24"/>
        </w:rPr>
      </w:pPr>
    </w:p>
    <w:p w14:paraId="0F0009BC" w14:textId="77777777" w:rsidR="00457F65" w:rsidRDefault="00457F65" w:rsidP="00457F65">
      <w:pPr>
        <w:spacing w:before="0" w:after="160" w:line="259" w:lineRule="auto"/>
        <w:jc w:val="left"/>
        <w:rPr>
          <w:sz w:val="24"/>
        </w:rPr>
      </w:pPr>
    </w:p>
    <w:p w14:paraId="1111175A" w14:textId="77777777" w:rsidR="004C096C" w:rsidRDefault="004C096C" w:rsidP="00457F65">
      <w:pPr>
        <w:spacing w:before="0" w:after="160" w:line="259" w:lineRule="auto"/>
        <w:jc w:val="left"/>
        <w:rPr>
          <w:sz w:val="24"/>
        </w:rPr>
      </w:pPr>
    </w:p>
    <w:p w14:paraId="103AE580" w14:textId="25CF6AF2" w:rsidR="004C096C" w:rsidRDefault="004C096C" w:rsidP="00457F65">
      <w:pPr>
        <w:spacing w:before="0" w:after="160" w:line="259" w:lineRule="auto"/>
        <w:jc w:val="left"/>
        <w:rPr>
          <w:sz w:val="24"/>
        </w:rPr>
        <w:sectPr w:rsidR="004C096C" w:rsidSect="00F81CF4">
          <w:pgSz w:w="11910" w:h="16840"/>
          <w:pgMar w:top="1440" w:right="1080" w:bottom="1440" w:left="1080" w:header="720" w:footer="720" w:gutter="0"/>
          <w:cols w:space="720"/>
        </w:sectPr>
      </w:pPr>
    </w:p>
    <w:p w14:paraId="1317E346" w14:textId="0290B707" w:rsidR="00414C73" w:rsidRDefault="00EF34DA" w:rsidP="00EF34DA">
      <w:pPr>
        <w:pStyle w:val="Titre20"/>
        <w:rPr>
          <w:noProof/>
        </w:rPr>
      </w:pPr>
      <w:bookmarkStart w:id="0" w:name="_Toc184826035"/>
      <w:r>
        <w:rPr>
          <w:noProof/>
        </w:rPr>
        <w:lastRenderedPageBreak/>
        <w:t xml:space="preserve">Contexte et </w:t>
      </w:r>
      <w:r w:rsidRPr="00BA30F1">
        <w:rPr>
          <w:noProof/>
        </w:rPr>
        <w:t>Justifications</w:t>
      </w:r>
      <w:r w:rsidR="000C6ADA" w:rsidRPr="00BA30F1">
        <w:rPr>
          <w:noProof/>
        </w:rPr>
        <w:t xml:space="preserve"> de la Modification n°</w:t>
      </w:r>
      <w:r w:rsidR="00BA30F1" w:rsidRPr="00BA30F1">
        <w:rPr>
          <w:noProof/>
        </w:rPr>
        <w:t>3</w:t>
      </w:r>
      <w:bookmarkEnd w:id="0"/>
    </w:p>
    <w:p w14:paraId="3E9F6D40" w14:textId="2C2A02E8" w:rsidR="00FC3475" w:rsidRDefault="00FC3475" w:rsidP="00FC3475">
      <w:r>
        <w:t>La commune d</w:t>
      </w:r>
      <w:r w:rsidR="00335AD2">
        <w:t xml:space="preserve">’Ollioules </w:t>
      </w:r>
      <w:r>
        <w:t xml:space="preserve">a approuvé son Plan Local d’Urbanisme (PLU) le </w:t>
      </w:r>
      <w:r w:rsidR="00335AD2">
        <w:t>19 décembre 2016</w:t>
      </w:r>
      <w:r>
        <w:t>. Depuis</w:t>
      </w:r>
      <w:r w:rsidR="005E4760">
        <w:t xml:space="preserve"> lors</w:t>
      </w:r>
      <w:r>
        <w:t xml:space="preserve">, </w:t>
      </w:r>
      <w:r w:rsidR="00615DC4">
        <w:t>4</w:t>
      </w:r>
      <w:r w:rsidR="005E4760">
        <w:t xml:space="preserve"> procédures </w:t>
      </w:r>
      <w:r w:rsidR="00335AD2">
        <w:t>de modifications</w:t>
      </w:r>
      <w:r>
        <w:t> </w:t>
      </w:r>
      <w:r w:rsidR="00615DC4">
        <w:t>et révisions ont été lancées</w:t>
      </w:r>
      <w:r>
        <w:t xml:space="preserve"> : </w:t>
      </w:r>
    </w:p>
    <w:p w14:paraId="791320DB" w14:textId="4BFE88F0" w:rsidR="008A53C0" w:rsidRDefault="00FC3475" w:rsidP="003D39A3">
      <w:pPr>
        <w:pStyle w:val="05PUCE1"/>
        <w:keepNext w:val="0"/>
        <w:numPr>
          <w:ilvl w:val="0"/>
          <w:numId w:val="21"/>
        </w:numPr>
        <w:spacing w:line="240" w:lineRule="auto"/>
        <w:ind w:left="511" w:hanging="227"/>
      </w:pPr>
      <w:r>
        <w:t xml:space="preserve">Modification </w:t>
      </w:r>
      <w:r w:rsidR="008F2F8C">
        <w:t xml:space="preserve">n°1 </w:t>
      </w:r>
      <w:r w:rsidR="008A53C0">
        <w:t>approuvée le 27 décembre 2017</w:t>
      </w:r>
      <w:r w:rsidR="00C46F1B">
        <w:t> ;</w:t>
      </w:r>
    </w:p>
    <w:p w14:paraId="7AE94063" w14:textId="09BFBC1F" w:rsidR="008A53C0" w:rsidRDefault="008A53C0" w:rsidP="003D39A3">
      <w:pPr>
        <w:pStyle w:val="05PUCE1"/>
        <w:keepNext w:val="0"/>
        <w:numPr>
          <w:ilvl w:val="0"/>
          <w:numId w:val="21"/>
        </w:numPr>
        <w:spacing w:line="240" w:lineRule="auto"/>
        <w:ind w:left="511" w:hanging="227"/>
      </w:pPr>
      <w:r>
        <w:t>Révision allégée n°1</w:t>
      </w:r>
      <w:r w:rsidR="006E339F">
        <w:t xml:space="preserve"> </w:t>
      </w:r>
      <w:r>
        <w:t>approuvée le 23 mai 2019</w:t>
      </w:r>
      <w:r w:rsidR="00C46F1B">
        <w:t> ;</w:t>
      </w:r>
    </w:p>
    <w:p w14:paraId="0F957365" w14:textId="69C861E9" w:rsidR="008A53C0" w:rsidRDefault="008A53C0" w:rsidP="003D39A3">
      <w:pPr>
        <w:pStyle w:val="05PUCE1"/>
        <w:keepNext w:val="0"/>
        <w:numPr>
          <w:ilvl w:val="0"/>
          <w:numId w:val="21"/>
        </w:numPr>
        <w:spacing w:line="240" w:lineRule="auto"/>
        <w:ind w:left="511" w:hanging="227"/>
      </w:pPr>
      <w:r>
        <w:t xml:space="preserve">Modification simplifiée n°1 </w:t>
      </w:r>
      <w:r w:rsidR="006E339F">
        <w:t>approuvée</w:t>
      </w:r>
      <w:r>
        <w:t xml:space="preserve"> le 25 mars 2021</w:t>
      </w:r>
      <w:r w:rsidR="00C46F1B">
        <w:t> ;</w:t>
      </w:r>
    </w:p>
    <w:p w14:paraId="2B068718" w14:textId="729D71BD" w:rsidR="003D39A3" w:rsidRDefault="008A53C0" w:rsidP="003D39A3">
      <w:pPr>
        <w:pStyle w:val="05PUCE1"/>
        <w:keepNext w:val="0"/>
        <w:numPr>
          <w:ilvl w:val="0"/>
          <w:numId w:val="21"/>
        </w:numPr>
        <w:spacing w:line="240" w:lineRule="auto"/>
        <w:ind w:left="511" w:hanging="227"/>
      </w:pPr>
      <w:r>
        <w:t xml:space="preserve">Modification n°2 </w:t>
      </w:r>
      <w:proofErr w:type="gramStart"/>
      <w:r w:rsidR="00FB3FFB">
        <w:t>approuvée</w:t>
      </w:r>
      <w:proofErr w:type="gramEnd"/>
      <w:r>
        <w:t xml:space="preserve"> le 8</w:t>
      </w:r>
      <w:r w:rsidR="001D3C18">
        <w:t xml:space="preserve"> juin 2023</w:t>
      </w:r>
      <w:r w:rsidR="00C46F1B">
        <w:t>.</w:t>
      </w:r>
    </w:p>
    <w:p w14:paraId="235E7C65" w14:textId="77777777" w:rsidR="0038034A" w:rsidRDefault="0038034A" w:rsidP="0038034A">
      <w:pPr>
        <w:pStyle w:val="05PUCE1"/>
        <w:keepNext w:val="0"/>
        <w:numPr>
          <w:ilvl w:val="0"/>
          <w:numId w:val="0"/>
        </w:numPr>
        <w:spacing w:line="240" w:lineRule="auto"/>
      </w:pPr>
    </w:p>
    <w:p w14:paraId="07610DEE" w14:textId="7CECEC00" w:rsidR="003D39A3" w:rsidRDefault="003D39A3" w:rsidP="003D39A3">
      <w:pPr>
        <w:rPr>
          <w:lang w:eastAsia="fr-FR"/>
        </w:rPr>
      </w:pPr>
      <w:r>
        <w:rPr>
          <w:lang w:eastAsia="fr-FR"/>
        </w:rPr>
        <w:t xml:space="preserve">La présente procédure de modification s’inscrit dans la continuité des objectifs des </w:t>
      </w:r>
      <w:r w:rsidR="005E4760">
        <w:rPr>
          <w:lang w:eastAsia="fr-FR"/>
        </w:rPr>
        <w:t>a</w:t>
      </w:r>
      <w:r>
        <w:rPr>
          <w:lang w:eastAsia="fr-FR"/>
        </w:rPr>
        <w:t xml:space="preserve">rticles L. 153-36 et L.153-41 du </w:t>
      </w:r>
      <w:r w:rsidR="00874660">
        <w:rPr>
          <w:lang w:eastAsia="fr-FR"/>
        </w:rPr>
        <w:t>C</w:t>
      </w:r>
      <w:r>
        <w:rPr>
          <w:lang w:eastAsia="fr-FR"/>
        </w:rPr>
        <w:t>ode de l’urbanisme</w:t>
      </w:r>
      <w:r w:rsidR="005E4760">
        <w:rPr>
          <w:lang w:eastAsia="fr-FR"/>
        </w:rPr>
        <w:t>. Le</w:t>
      </w:r>
      <w:r>
        <w:rPr>
          <w:lang w:eastAsia="fr-FR"/>
        </w:rPr>
        <w:t xml:space="preserve"> PLU peut être modifié par délibération du conseil municipal après enquête publique, à condition que la modification : </w:t>
      </w:r>
    </w:p>
    <w:p w14:paraId="316007F4" w14:textId="4B91E7A7" w:rsidR="003D39A3" w:rsidRDefault="003D39A3" w:rsidP="003D39A3">
      <w:pPr>
        <w:pStyle w:val="Paragraphedeliste"/>
        <w:numPr>
          <w:ilvl w:val="0"/>
          <w:numId w:val="28"/>
        </w:numPr>
        <w:ind w:left="567" w:hanging="207"/>
        <w:rPr>
          <w:lang w:eastAsia="fr-FR"/>
        </w:rPr>
      </w:pPr>
      <w:r>
        <w:rPr>
          <w:lang w:eastAsia="fr-FR"/>
        </w:rPr>
        <w:t xml:space="preserve">Ne change pas les orientations définies par le projet d'aménagement et de développement durable ; </w:t>
      </w:r>
    </w:p>
    <w:p w14:paraId="4C1DE0B9" w14:textId="27DA1F83" w:rsidR="003D39A3" w:rsidRDefault="003D39A3" w:rsidP="003D39A3">
      <w:pPr>
        <w:pStyle w:val="Paragraphedeliste"/>
        <w:numPr>
          <w:ilvl w:val="0"/>
          <w:numId w:val="28"/>
        </w:numPr>
        <w:ind w:left="567" w:hanging="207"/>
        <w:rPr>
          <w:lang w:eastAsia="fr-FR"/>
        </w:rPr>
      </w:pPr>
      <w:r>
        <w:rPr>
          <w:lang w:eastAsia="fr-FR"/>
        </w:rPr>
        <w:t xml:space="preserve">Ne réduise pas un espace boisé classé, une zone agricole ou une zone naturelle et forestière ou une protection édictée en raison des risques de nuisance, de la qualité des sites, des paysages ou des milieux naturels ou d’une évolution de nature à induire de graves risques de nuisance ; </w:t>
      </w:r>
    </w:p>
    <w:p w14:paraId="432F09CC" w14:textId="5A536D9D" w:rsidR="003D39A3" w:rsidRDefault="003D39A3" w:rsidP="003D39A3">
      <w:pPr>
        <w:pStyle w:val="Paragraphedeliste"/>
        <w:numPr>
          <w:ilvl w:val="0"/>
          <w:numId w:val="28"/>
        </w:numPr>
        <w:ind w:left="567" w:hanging="207"/>
        <w:rPr>
          <w:lang w:eastAsia="fr-FR"/>
        </w:rPr>
      </w:pPr>
      <w:r>
        <w:rPr>
          <w:lang w:eastAsia="fr-FR"/>
        </w:rPr>
        <w:t>N’ouvre pas à l’urbanisation une zone à urbaniser.</w:t>
      </w:r>
    </w:p>
    <w:p w14:paraId="2928B6C1" w14:textId="77777777" w:rsidR="00D91AD9" w:rsidRDefault="00D91AD9" w:rsidP="00FC3475"/>
    <w:p w14:paraId="3387EBFC" w14:textId="66A250CC" w:rsidR="003D39A3" w:rsidRDefault="003D39A3" w:rsidP="00FC3475">
      <w:r>
        <w:t>La présente modification porte sur les évolutions suivantes :</w:t>
      </w:r>
    </w:p>
    <w:p w14:paraId="68FD27CC" w14:textId="59305671" w:rsidR="005E4760" w:rsidRPr="00807DCB" w:rsidRDefault="00BE5257" w:rsidP="00807DCB">
      <w:r>
        <w:t xml:space="preserve">Dans le but </w:t>
      </w:r>
      <w:r w:rsidRPr="00BE5257">
        <w:t>d’améliorer le contenu du document approuvé tout en protégeant davantage la qualité de vie de la population et le patrimoine local, il a été décidé de lancer une procédure de modification du document d’urbanisme.</w:t>
      </w:r>
    </w:p>
    <w:p w14:paraId="72A1EB04" w14:textId="42C6E5D2" w:rsidR="004F7759" w:rsidRPr="004F7759" w:rsidRDefault="004F7759" w:rsidP="004F7759">
      <w:r w:rsidRPr="00714437">
        <w:t xml:space="preserve">Au total, ce sont environ une </w:t>
      </w:r>
      <w:r w:rsidR="00807DCB">
        <w:t>vingtaine</w:t>
      </w:r>
      <w:r w:rsidRPr="00714437">
        <w:t xml:space="preserve"> d’objets qui sont concernés par la procédure de modification, soit tout autant d’évolution</w:t>
      </w:r>
      <w:r w:rsidR="005E4760">
        <w:t>s</w:t>
      </w:r>
      <w:r w:rsidRPr="00714437">
        <w:t xml:space="preserve"> à apporter au PLU en vigueur. </w:t>
      </w:r>
    </w:p>
    <w:p w14:paraId="7DBA08E8" w14:textId="77777777" w:rsidR="004F7759" w:rsidRDefault="004F7759" w:rsidP="00FC3475"/>
    <w:p w14:paraId="439ACD0B" w14:textId="77777777" w:rsidR="00457F8E" w:rsidRDefault="00457F8E" w:rsidP="00580F5C">
      <w:pPr>
        <w:spacing w:before="120" w:after="120" w:line="240" w:lineRule="auto"/>
        <w:contextualSpacing/>
        <w:jc w:val="center"/>
      </w:pPr>
    </w:p>
    <w:p w14:paraId="6457BC22" w14:textId="12EAFFA6" w:rsidR="00457F8E" w:rsidRDefault="000651C2" w:rsidP="000651C2">
      <w:pPr>
        <w:pStyle w:val="Titre20"/>
      </w:pPr>
      <w:bookmarkStart w:id="1" w:name="_Toc184826036"/>
      <w:r>
        <w:lastRenderedPageBreak/>
        <w:t>Les</w:t>
      </w:r>
      <w:r w:rsidR="00860600">
        <w:t xml:space="preserve"> pièces concernées </w:t>
      </w:r>
      <w:r w:rsidR="00860600" w:rsidRPr="00580F5C">
        <w:t>par la</w:t>
      </w:r>
      <w:r w:rsidRPr="00580F5C">
        <w:t xml:space="preserve"> modification</w:t>
      </w:r>
      <w:r w:rsidR="00860600" w:rsidRPr="00580F5C">
        <w:t xml:space="preserve"> n°</w:t>
      </w:r>
      <w:r w:rsidR="00580F5C" w:rsidRPr="00580F5C">
        <w:t>3</w:t>
      </w:r>
      <w:r w:rsidR="00860600" w:rsidRPr="00580F5C">
        <w:t xml:space="preserve"> du PLU</w:t>
      </w:r>
      <w:bookmarkEnd w:id="1"/>
    </w:p>
    <w:p w14:paraId="0867360B" w14:textId="77777777" w:rsidR="0036626C" w:rsidRPr="002C06FB" w:rsidRDefault="0036626C" w:rsidP="0036626C">
      <w:pPr>
        <w:rPr>
          <w:rFonts w:eastAsia="MS Mincho" w:cstheme="minorHAnsi"/>
          <w:szCs w:val="24"/>
        </w:rPr>
      </w:pPr>
      <w:r w:rsidRPr="002C06FB">
        <w:rPr>
          <w:rFonts w:eastAsia="MS Mincho" w:cstheme="minorHAnsi"/>
          <w:szCs w:val="24"/>
        </w:rPr>
        <w:t xml:space="preserve">En application des </w:t>
      </w:r>
      <w:r w:rsidRPr="002C06FB">
        <w:t>dispositions de l’article L.153-36 du Code</w:t>
      </w:r>
      <w:r w:rsidRPr="002C06FB">
        <w:rPr>
          <w:rFonts w:eastAsia="MS Mincho" w:cstheme="minorHAnsi"/>
          <w:szCs w:val="24"/>
        </w:rPr>
        <w:t xml:space="preserve"> de l’urbanisme, le PLU fait l’objet d’une procédure de modification lorsque la commune envisage de </w:t>
      </w:r>
      <w:r w:rsidRPr="002C06FB">
        <w:rPr>
          <w:rFonts w:eastAsia="MS Mincho" w:cstheme="minorHAnsi"/>
          <w:b/>
          <w:bCs/>
          <w:szCs w:val="24"/>
        </w:rPr>
        <w:t xml:space="preserve">modifier le règlement (écrit ou graphique) </w:t>
      </w:r>
      <w:r w:rsidRPr="002C06FB">
        <w:rPr>
          <w:rFonts w:eastAsia="MS Mincho" w:cstheme="minorHAnsi"/>
          <w:b/>
          <w:szCs w:val="24"/>
        </w:rPr>
        <w:t>ou les Orientations d’Aménagement et de Programmation (OAP).</w:t>
      </w:r>
    </w:p>
    <w:p w14:paraId="7A910B79" w14:textId="4BD42AA1" w:rsidR="0036626C" w:rsidRPr="002C06FB" w:rsidRDefault="0036626C" w:rsidP="0036626C">
      <w:r w:rsidRPr="002C06FB">
        <w:rPr>
          <w:rFonts w:eastAsia="MS Mincho" w:cstheme="minorHAnsi"/>
          <w:szCs w:val="24"/>
        </w:rPr>
        <w:t>Tel est le cas de la présente modification du PLU qui</w:t>
      </w:r>
      <w:r w:rsidRPr="002C06FB">
        <w:t xml:space="preserve"> porte</w:t>
      </w:r>
      <w:r w:rsidR="003411AD">
        <w:t xml:space="preserve"> </w:t>
      </w:r>
      <w:r w:rsidRPr="002C06FB">
        <w:t>sur :</w:t>
      </w:r>
      <w:r>
        <w:t xml:space="preserve"> </w:t>
      </w:r>
    </w:p>
    <w:p w14:paraId="099B8759" w14:textId="1AC8344E" w:rsidR="00D72C95" w:rsidRPr="00B74568" w:rsidRDefault="00457F8E" w:rsidP="00B74568">
      <w:pPr>
        <w:rPr>
          <w:rFonts w:eastAsia="MS Mincho" w:cstheme="minorHAnsi"/>
          <w:u w:val="single"/>
        </w:rPr>
      </w:pPr>
      <w:r>
        <w:rPr>
          <w:rFonts w:eastAsia="MS Mincho" w:cstheme="minorHAnsi"/>
          <w:u w:val="single"/>
        </w:rPr>
        <w:t>MODIFICATION DU REGLEMENT ECRIT :</w:t>
      </w:r>
    </w:p>
    <w:p w14:paraId="39481923" w14:textId="77777777" w:rsidR="00AA6447" w:rsidRPr="00AA6447" w:rsidRDefault="00AA6447" w:rsidP="00AA6447">
      <w:pPr>
        <w:pStyle w:val="05PUCE1"/>
      </w:pPr>
      <w:r w:rsidRPr="00AA6447">
        <w:t>Modification du sommaire ;</w:t>
      </w:r>
    </w:p>
    <w:p w14:paraId="1DF916C7" w14:textId="77777777" w:rsidR="00AA6447" w:rsidRPr="00AA6447" w:rsidRDefault="00AA6447" w:rsidP="00AA6447">
      <w:pPr>
        <w:pStyle w:val="05PUCE1"/>
      </w:pPr>
      <w:r w:rsidRPr="00AA6447">
        <w:t xml:space="preserve">Création d’un sous-secteur </w:t>
      </w:r>
      <w:proofErr w:type="spellStart"/>
      <w:r w:rsidRPr="00AA6447">
        <w:t>UFl</w:t>
      </w:r>
      <w:proofErr w:type="spellEnd"/>
      <w:r w:rsidRPr="00AA6447">
        <w:t xml:space="preserve"> au sein de la zone UF ;</w:t>
      </w:r>
    </w:p>
    <w:p w14:paraId="77EB9992" w14:textId="77777777" w:rsidR="00AA6447" w:rsidRPr="00AA6447" w:rsidRDefault="00AA6447" w:rsidP="00AA6447">
      <w:pPr>
        <w:pStyle w:val="05PUCE1"/>
      </w:pPr>
      <w:r w:rsidRPr="00AA6447">
        <w:t xml:space="preserve">Création d’un sous-secteur </w:t>
      </w:r>
      <w:proofErr w:type="spellStart"/>
      <w:r w:rsidRPr="00AA6447">
        <w:t>UDpb</w:t>
      </w:r>
      <w:proofErr w:type="spellEnd"/>
      <w:r w:rsidRPr="00AA6447">
        <w:t xml:space="preserve"> au sein de la zone UD ;</w:t>
      </w:r>
    </w:p>
    <w:p w14:paraId="246F689B" w14:textId="77777777" w:rsidR="00AA6447" w:rsidRPr="00AA6447" w:rsidRDefault="00AA6447" w:rsidP="00AA6447">
      <w:pPr>
        <w:pStyle w:val="05PUCE1"/>
      </w:pPr>
      <w:r w:rsidRPr="00AA6447">
        <w:t>Modification des prescriptions liées à l’inscription graphique « Espaces Verts Protégés », pour distinguer deux niveaux de protection de ces Espaces Verts Protégés ;</w:t>
      </w:r>
    </w:p>
    <w:p w14:paraId="610CD1CE" w14:textId="77777777" w:rsidR="00AA6447" w:rsidRPr="00AA6447" w:rsidRDefault="00AA6447" w:rsidP="00AA6447">
      <w:pPr>
        <w:pStyle w:val="05PUCE1"/>
      </w:pPr>
      <w:r w:rsidRPr="00AA6447">
        <w:t>Ajout d’un renvoi vers le lexique dans l’article 6 des dispositions générales ;</w:t>
      </w:r>
    </w:p>
    <w:p w14:paraId="43D9C153" w14:textId="77777777" w:rsidR="00AA6447" w:rsidRPr="00AA6447" w:rsidRDefault="00AA6447" w:rsidP="00AA6447">
      <w:pPr>
        <w:pStyle w:val="05PUCE1"/>
      </w:pPr>
      <w:r w:rsidRPr="00AA6447">
        <w:t>Correction du titre de l’article 17 dans les dispositions générales ;</w:t>
      </w:r>
    </w:p>
    <w:p w14:paraId="13DA5FCD" w14:textId="77777777" w:rsidR="00AA6447" w:rsidRPr="00AA6447" w:rsidRDefault="00AA6447" w:rsidP="00AA6447">
      <w:pPr>
        <w:pStyle w:val="05PUCE1"/>
      </w:pPr>
      <w:r w:rsidRPr="00AA6447">
        <w:t>Modification de définitions dans le lexique, concernant les piscines et les débords de toit ;</w:t>
      </w:r>
    </w:p>
    <w:p w14:paraId="3B99FC5C" w14:textId="77777777" w:rsidR="00AA6447" w:rsidRPr="00AA6447" w:rsidRDefault="00AA6447" w:rsidP="00AA6447">
      <w:pPr>
        <w:pStyle w:val="05PUCE1"/>
      </w:pPr>
      <w:r w:rsidRPr="00AA6447">
        <w:t>Précision sur le statut des piscines dans le calcul de l’emprise au sol ;</w:t>
      </w:r>
    </w:p>
    <w:p w14:paraId="1D733ACD" w14:textId="77777777" w:rsidR="00AA6447" w:rsidRPr="00AA6447" w:rsidRDefault="00AA6447" w:rsidP="00AA6447">
      <w:pPr>
        <w:pStyle w:val="05PUCE1"/>
      </w:pPr>
      <w:r w:rsidRPr="00AA6447">
        <w:t>Modification des normes de stationnement dans les zones urbaines et à urbaniser, concernant le stationnement pour les constructions de logements, les places visiteurs de ces constructions, et pour les constructions de bureaux ou de services ;</w:t>
      </w:r>
    </w:p>
    <w:p w14:paraId="78FE02B8" w14:textId="62ABF8E2" w:rsidR="00457F8E" w:rsidRPr="00AA6447" w:rsidRDefault="00AA6447" w:rsidP="00AA6447">
      <w:pPr>
        <w:pStyle w:val="05PUCE1"/>
      </w:pPr>
      <w:r w:rsidRPr="00AA6447">
        <w:t>Ajout d’une règle d’implantation des piscines par rapport aux voies et par rapport aux limites séparatives dans la zone UH.</w:t>
      </w:r>
    </w:p>
    <w:p w14:paraId="2766A2FC" w14:textId="77777777" w:rsidR="00D91AD9" w:rsidRDefault="00D91AD9" w:rsidP="00D91AD9">
      <w:pPr>
        <w:rPr>
          <w:rFonts w:eastAsia="MS Mincho" w:cstheme="minorHAnsi"/>
          <w:u w:val="single"/>
        </w:rPr>
      </w:pPr>
      <w:r>
        <w:rPr>
          <w:rFonts w:eastAsia="MS Mincho" w:cstheme="minorHAnsi"/>
          <w:u w:val="single"/>
        </w:rPr>
        <w:t>MODIFICATION DU REGLEMENT GRAPHIQUE :</w:t>
      </w:r>
    </w:p>
    <w:p w14:paraId="7C1B046E" w14:textId="77777777" w:rsidR="005562AA" w:rsidRPr="005562AA" w:rsidRDefault="005562AA" w:rsidP="005562AA">
      <w:pPr>
        <w:pStyle w:val="05PUCE1"/>
      </w:pPr>
      <w:r w:rsidRPr="005562AA">
        <w:t>Ajout d’une inscription graphique « enveloppe d’implantation maximale des bâtiments », au niveau du secteur d’OAP Saint-Roch ;</w:t>
      </w:r>
    </w:p>
    <w:p w14:paraId="3385DB09" w14:textId="77777777" w:rsidR="005562AA" w:rsidRPr="005562AA" w:rsidRDefault="005562AA" w:rsidP="005562AA">
      <w:pPr>
        <w:pStyle w:val="05PUCE1"/>
      </w:pPr>
      <w:r w:rsidRPr="005562AA">
        <w:t>Ajouts et modifications d’inscriptions graphiques relatives au projet du Technopole de la Mer et ajout des intitulés dans la légende ;</w:t>
      </w:r>
    </w:p>
    <w:p w14:paraId="3130B17A" w14:textId="77777777" w:rsidR="005562AA" w:rsidRPr="005562AA" w:rsidRDefault="005562AA" w:rsidP="005562AA">
      <w:pPr>
        <w:pStyle w:val="05PUCE1"/>
      </w:pPr>
      <w:r w:rsidRPr="005562AA">
        <w:t xml:space="preserve">Intégration du nouveau sous-secteur </w:t>
      </w:r>
      <w:proofErr w:type="spellStart"/>
      <w:r w:rsidRPr="005562AA">
        <w:t>UDpb</w:t>
      </w:r>
      <w:proofErr w:type="spellEnd"/>
      <w:r w:rsidRPr="005562AA">
        <w:t xml:space="preserve"> dans le découpage des zones ;</w:t>
      </w:r>
    </w:p>
    <w:p w14:paraId="34155A8E" w14:textId="77777777" w:rsidR="005562AA" w:rsidRPr="005562AA" w:rsidRDefault="005562AA" w:rsidP="005562AA">
      <w:pPr>
        <w:pStyle w:val="05PUCE1"/>
      </w:pPr>
      <w:r w:rsidRPr="005562AA">
        <w:t xml:space="preserve">Intégration du nouveau sous-secteur </w:t>
      </w:r>
      <w:proofErr w:type="spellStart"/>
      <w:r w:rsidRPr="005562AA">
        <w:t>UFl</w:t>
      </w:r>
      <w:proofErr w:type="spellEnd"/>
      <w:r w:rsidRPr="005562AA">
        <w:t xml:space="preserve"> dans le découpage des zones ;</w:t>
      </w:r>
    </w:p>
    <w:p w14:paraId="323FCD22" w14:textId="77777777" w:rsidR="005562AA" w:rsidRPr="005562AA" w:rsidRDefault="005562AA" w:rsidP="005562AA">
      <w:pPr>
        <w:pStyle w:val="05PUCE1"/>
      </w:pPr>
      <w:r w:rsidRPr="005562AA">
        <w:t>Reclassement de la zone 2AU dans le secteur La Castellane-</w:t>
      </w:r>
      <w:proofErr w:type="spellStart"/>
      <w:r w:rsidRPr="005562AA">
        <w:t>Campouri</w:t>
      </w:r>
      <w:proofErr w:type="spellEnd"/>
      <w:r w:rsidRPr="005562AA">
        <w:t xml:space="preserve"> ;</w:t>
      </w:r>
    </w:p>
    <w:p w14:paraId="54AD5922" w14:textId="77777777" w:rsidR="005562AA" w:rsidRPr="005562AA" w:rsidRDefault="005562AA" w:rsidP="005562AA">
      <w:pPr>
        <w:pStyle w:val="05PUCE1"/>
      </w:pPr>
      <w:r w:rsidRPr="005562AA">
        <w:t>Modification de la légende relative aux Espaces Verts Protégés, par suite de la distinction de deux niveaux de protection ;</w:t>
      </w:r>
    </w:p>
    <w:p w14:paraId="194147A5" w14:textId="77777777" w:rsidR="005562AA" w:rsidRPr="005562AA" w:rsidRDefault="005562AA" w:rsidP="005562AA">
      <w:pPr>
        <w:pStyle w:val="05PUCE1"/>
      </w:pPr>
      <w:r w:rsidRPr="005562AA">
        <w:t>Ajouts et agrandissement d’Espaces Verts Protégés ;</w:t>
      </w:r>
    </w:p>
    <w:p w14:paraId="786633B2" w14:textId="77777777" w:rsidR="005562AA" w:rsidRPr="005562AA" w:rsidRDefault="005562AA" w:rsidP="005562AA">
      <w:pPr>
        <w:pStyle w:val="05PUCE1"/>
      </w:pPr>
      <w:r w:rsidRPr="005562AA">
        <w:t>Suppression d’un linéaire commercial ;</w:t>
      </w:r>
    </w:p>
    <w:p w14:paraId="37448837" w14:textId="0FDD1C39" w:rsidR="00187951" w:rsidRPr="005562AA" w:rsidRDefault="005562AA" w:rsidP="005562AA">
      <w:pPr>
        <w:pStyle w:val="05PUCE1"/>
        <w:spacing w:after="120"/>
        <w:ind w:left="641" w:hanging="357"/>
      </w:pPr>
      <w:r w:rsidRPr="005562AA">
        <w:t>Suppression, modification et ajouts d’emplacements réservés.</w:t>
      </w:r>
    </w:p>
    <w:p w14:paraId="50B45666" w14:textId="38CD5D69" w:rsidR="00187951" w:rsidRPr="00187951" w:rsidRDefault="00187951" w:rsidP="005562AA">
      <w:pPr>
        <w:spacing w:before="160" w:after="160" w:line="257" w:lineRule="auto"/>
        <w:contextualSpacing/>
        <w:jc w:val="left"/>
        <w:rPr>
          <w:rFonts w:eastAsia="MS Mincho" w:cstheme="minorHAnsi"/>
          <w:u w:val="single"/>
        </w:rPr>
      </w:pPr>
      <w:r w:rsidRPr="00187951">
        <w:rPr>
          <w:rFonts w:eastAsia="MS Mincho" w:cstheme="minorHAnsi"/>
          <w:u w:val="single"/>
        </w:rPr>
        <w:t xml:space="preserve">MODIFICATION DES </w:t>
      </w:r>
      <w:r w:rsidR="00153CED" w:rsidRPr="00153CED">
        <w:rPr>
          <w:rFonts w:eastAsia="MS Mincho" w:cstheme="minorHAnsi"/>
          <w:caps/>
          <w:u w:val="single"/>
        </w:rPr>
        <w:t>Orientations d’Aménagement et de Programmation</w:t>
      </w:r>
      <w:r w:rsidRPr="00187951">
        <w:rPr>
          <w:rFonts w:eastAsia="MS Mincho" w:cstheme="minorHAnsi"/>
          <w:u w:val="single"/>
        </w:rPr>
        <w:t> :</w:t>
      </w:r>
    </w:p>
    <w:p w14:paraId="36044A41" w14:textId="77777777" w:rsidR="00AD2DD6" w:rsidRDefault="00AD2DD6" w:rsidP="00AD2DD6">
      <w:pPr>
        <w:pStyle w:val="05PUCE1"/>
      </w:pPr>
      <w:r>
        <w:t>Modification de l’OAP La Castellane : contenu et périmètre.</w:t>
      </w:r>
    </w:p>
    <w:p w14:paraId="4AC2D74C" w14:textId="77777777" w:rsidR="00187951" w:rsidRPr="00187951" w:rsidRDefault="00187951" w:rsidP="00187951">
      <w:pPr>
        <w:spacing w:before="0" w:after="160" w:line="256" w:lineRule="auto"/>
        <w:contextualSpacing/>
        <w:jc w:val="left"/>
        <w:rPr>
          <w:rFonts w:eastAsia="MS Mincho" w:cstheme="minorHAnsi"/>
        </w:rPr>
      </w:pPr>
    </w:p>
    <w:p w14:paraId="28AC9C04" w14:textId="1BB7668E" w:rsidR="003D39A3" w:rsidRPr="004C0EA9" w:rsidRDefault="004C0EA9" w:rsidP="0060047F">
      <w:pPr>
        <w:keepNext/>
        <w:spacing w:before="0" w:after="160" w:line="257" w:lineRule="auto"/>
        <w:contextualSpacing/>
        <w:jc w:val="left"/>
        <w:rPr>
          <w:rFonts w:eastAsia="MS Mincho" w:cstheme="minorHAnsi"/>
          <w:u w:val="single"/>
        </w:rPr>
      </w:pPr>
      <w:r w:rsidRPr="004C0EA9">
        <w:rPr>
          <w:rFonts w:eastAsia="MS Mincho" w:cstheme="minorHAnsi"/>
          <w:u w:val="single"/>
        </w:rPr>
        <w:lastRenderedPageBreak/>
        <w:t xml:space="preserve">MODIFICATION DES ANNEXES : </w:t>
      </w:r>
    </w:p>
    <w:p w14:paraId="4C31F21B" w14:textId="77777777" w:rsidR="00E43A8C" w:rsidRDefault="00E43A8C" w:rsidP="00E43A8C">
      <w:pPr>
        <w:pStyle w:val="05PUCE1"/>
      </w:pPr>
      <w:r>
        <w:t>Mise à jour de la liste des emplacements réservés en cohérence avec les modifications graphiques ;</w:t>
      </w:r>
    </w:p>
    <w:p w14:paraId="3321E6BA" w14:textId="77777777" w:rsidR="00E43A8C" w:rsidRDefault="00E43A8C" w:rsidP="00E43A8C">
      <w:pPr>
        <w:pStyle w:val="05PUCE1"/>
      </w:pPr>
      <w:r>
        <w:t>Modification et ajout d’élément de patrimoine protégé, dans le plan du patrimoine protégé, la liste et les fiches inventaires.</w:t>
      </w:r>
    </w:p>
    <w:p w14:paraId="3588625A" w14:textId="2E40A9C9" w:rsidR="00E43A8C" w:rsidRDefault="0060047F" w:rsidP="0060047F">
      <w:pPr>
        <w:pStyle w:val="05PUCE1"/>
      </w:pPr>
      <w:r>
        <w:t>Mise à jour</w:t>
      </w:r>
      <w:r w:rsidRPr="00E77934">
        <w:t xml:space="preserve"> de </w:t>
      </w:r>
      <w:r>
        <w:t>l’annexe relative à</w:t>
      </w:r>
      <w:r w:rsidRPr="00E77934">
        <w:t xml:space="preserve"> la carte des voies bruyantes.</w:t>
      </w:r>
    </w:p>
    <w:p w14:paraId="4CFA05FE" w14:textId="16CE6129" w:rsidR="000C6ADA" w:rsidRDefault="000C6ADA" w:rsidP="00EF34DA">
      <w:pPr>
        <w:pStyle w:val="Titre20"/>
        <w:rPr>
          <w:noProof/>
        </w:rPr>
      </w:pPr>
      <w:bookmarkStart w:id="2" w:name="_Toc184826037"/>
      <w:r>
        <w:rPr>
          <w:noProof/>
        </w:rPr>
        <w:lastRenderedPageBreak/>
        <w:t>Méthodologie</w:t>
      </w:r>
      <w:bookmarkEnd w:id="2"/>
    </w:p>
    <w:p w14:paraId="4A6CF69C" w14:textId="5E678DAC" w:rsidR="00D91AD9" w:rsidRDefault="00D91AD9" w:rsidP="00D91AD9">
      <w:r>
        <w:t xml:space="preserve">La procédure </w:t>
      </w:r>
      <w:r w:rsidRPr="00097198">
        <w:t xml:space="preserve">de modification </w:t>
      </w:r>
      <w:r w:rsidR="006518B8">
        <w:t>de droit commun</w:t>
      </w:r>
      <w:r>
        <w:t xml:space="preserve"> du PLU est décomposée en plusieurs étapes :</w:t>
      </w:r>
    </w:p>
    <w:p w14:paraId="513DAA91" w14:textId="77777777" w:rsidR="00D91AD9" w:rsidRDefault="00D91AD9" w:rsidP="00D91AD9">
      <w:pPr>
        <w:pStyle w:val="Paragraphedeliste"/>
        <w:numPr>
          <w:ilvl w:val="0"/>
          <w:numId w:val="23"/>
        </w:numPr>
        <w:spacing w:before="120" w:after="120" w:line="240" w:lineRule="auto"/>
        <w:contextualSpacing/>
      </w:pPr>
      <w:r>
        <w:t>Elaboration du dossier de modification : notice et modification des pièces du PLU,</w:t>
      </w:r>
    </w:p>
    <w:p w14:paraId="45C56C18" w14:textId="77777777" w:rsidR="00D91AD9" w:rsidRPr="00D91AD9" w:rsidRDefault="00D91AD9" w:rsidP="00D91AD9">
      <w:pPr>
        <w:pStyle w:val="Paragraphedeliste"/>
        <w:numPr>
          <w:ilvl w:val="0"/>
          <w:numId w:val="23"/>
        </w:numPr>
        <w:spacing w:before="120" w:after="120" w:line="240" w:lineRule="auto"/>
        <w:contextualSpacing/>
        <w:rPr>
          <w:color w:val="92D050"/>
        </w:rPr>
      </w:pPr>
      <w:r w:rsidRPr="00D91AD9">
        <w:rPr>
          <w:color w:val="92D050"/>
        </w:rPr>
        <w:t xml:space="preserve">Elaboration du dossier de cas par cas ad hoc pour déterminer une possible évaluation environnementale, </w:t>
      </w:r>
      <w:r w:rsidRPr="00D91AD9">
        <w:rPr>
          <w:color w:val="92D050"/>
        </w:rPr>
        <w:sym w:font="Wingdings" w:char="F0E0"/>
      </w:r>
      <w:r w:rsidRPr="00D91AD9">
        <w:rPr>
          <w:color w:val="92D050"/>
        </w:rPr>
        <w:t xml:space="preserve"> Objet du présent dossier</w:t>
      </w:r>
    </w:p>
    <w:p w14:paraId="6399381D" w14:textId="77777777" w:rsidR="00874660" w:rsidRDefault="00874660" w:rsidP="00874660">
      <w:pPr>
        <w:pStyle w:val="Paragraphedeliste"/>
        <w:numPr>
          <w:ilvl w:val="0"/>
          <w:numId w:val="23"/>
        </w:numPr>
        <w:spacing w:before="120" w:after="120" w:line="240" w:lineRule="auto"/>
        <w:contextualSpacing/>
      </w:pPr>
      <w:r>
        <w:t xml:space="preserve">Saisine de la </w:t>
      </w:r>
      <w:proofErr w:type="spellStart"/>
      <w:r>
        <w:t>MRAe</w:t>
      </w:r>
      <w:proofErr w:type="spellEnd"/>
      <w:r>
        <w:t xml:space="preserve"> (Autorité environnementale) pour avis sur le cas par cas (2 mois),</w:t>
      </w:r>
    </w:p>
    <w:p w14:paraId="550A83BC" w14:textId="77777777" w:rsidR="00874660" w:rsidRDefault="00874660" w:rsidP="00874660">
      <w:pPr>
        <w:pStyle w:val="Paragraphedeliste"/>
        <w:numPr>
          <w:ilvl w:val="0"/>
          <w:numId w:val="23"/>
        </w:numPr>
        <w:spacing w:before="120" w:after="120" w:line="240" w:lineRule="auto"/>
        <w:contextualSpacing/>
      </w:pPr>
      <w:r>
        <w:t>Délibération du conseil municipal sur l’absence de soumission à évaluation environnementale,</w:t>
      </w:r>
    </w:p>
    <w:p w14:paraId="41D0B261" w14:textId="31FD5E07" w:rsidR="00D91AD9" w:rsidRDefault="00D91AD9" w:rsidP="00D91AD9">
      <w:pPr>
        <w:pStyle w:val="Paragraphedeliste"/>
        <w:numPr>
          <w:ilvl w:val="0"/>
          <w:numId w:val="23"/>
        </w:numPr>
        <w:spacing w:before="120" w:after="120" w:line="240" w:lineRule="auto"/>
        <w:contextualSpacing/>
      </w:pPr>
      <w:r>
        <w:t xml:space="preserve">Notification du projet de modification du PLU aux personnes publiques associées (PPA) et </w:t>
      </w:r>
      <w:r w:rsidR="00874660">
        <w:t>à la CDPENAF</w:t>
      </w:r>
      <w:r>
        <w:t>,</w:t>
      </w:r>
    </w:p>
    <w:p w14:paraId="43EB9EAF" w14:textId="1CCA0C0A" w:rsidR="00874660" w:rsidRDefault="00874660" w:rsidP="00D91AD9">
      <w:pPr>
        <w:pStyle w:val="Paragraphedeliste"/>
        <w:numPr>
          <w:ilvl w:val="0"/>
          <w:numId w:val="23"/>
        </w:numPr>
        <w:spacing w:before="120" w:after="120" w:line="240" w:lineRule="auto"/>
        <w:contextualSpacing/>
      </w:pPr>
      <w:r>
        <w:t>Passage en CDPENAF pour avis,</w:t>
      </w:r>
    </w:p>
    <w:p w14:paraId="13454694" w14:textId="523C8E41" w:rsidR="00D91AD9" w:rsidRDefault="00D91AD9" w:rsidP="00D91AD9">
      <w:pPr>
        <w:pStyle w:val="Paragraphedeliste"/>
        <w:numPr>
          <w:ilvl w:val="0"/>
          <w:numId w:val="23"/>
        </w:numPr>
        <w:spacing w:before="120" w:after="120" w:line="240" w:lineRule="auto"/>
        <w:contextualSpacing/>
      </w:pPr>
      <w:r>
        <w:t>Organisation de l’enquête publique pendant une durée d</w:t>
      </w:r>
      <w:r w:rsidR="00874660">
        <w:t>’un mois</w:t>
      </w:r>
      <w:r>
        <w:t>. A l’issue, le commissaire-enquêteur dispose d’un mois pour rendre son rapport,</w:t>
      </w:r>
    </w:p>
    <w:p w14:paraId="63B156BB" w14:textId="79181D3B" w:rsidR="00D91AD9" w:rsidRDefault="00D91AD9" w:rsidP="00D91AD9">
      <w:pPr>
        <w:pStyle w:val="Paragraphedeliste"/>
        <w:numPr>
          <w:ilvl w:val="0"/>
          <w:numId w:val="23"/>
        </w:numPr>
        <w:spacing w:before="120" w:after="120" w:line="240" w:lineRule="auto"/>
        <w:contextualSpacing/>
      </w:pPr>
      <w:r>
        <w:t xml:space="preserve">Approbation du dossier de modification du PLU </w:t>
      </w:r>
      <w:r w:rsidR="00874660">
        <w:t xml:space="preserve">le cas échéant modifié </w:t>
      </w:r>
      <w:r>
        <w:t>en conseil municipal par délibération.</w:t>
      </w:r>
    </w:p>
    <w:p w14:paraId="76ADF95D" w14:textId="77777777" w:rsidR="00D91AD9" w:rsidRDefault="00D91AD9" w:rsidP="0026042C"/>
    <w:p w14:paraId="047A1F8C" w14:textId="437970E1" w:rsidR="0026042C" w:rsidRPr="00B53A85" w:rsidRDefault="0026042C" w:rsidP="0026042C">
      <w:r>
        <w:t xml:space="preserve">La présente modification a fait l’objet d’une approche itérative, sur la base de l’Etat initial de l’environnement et de l’évaluation environnementale du PLU en vigueur. L’ensemble des enjeux mis en exergue dans ces documents ont permis de faire preuve d’une vigilance accrue aux sensibilités, aménités </w:t>
      </w:r>
      <w:r w:rsidRPr="00056CA6">
        <w:t xml:space="preserve">environnementales et paysagères lors de l’écriture et la modification </w:t>
      </w:r>
      <w:r w:rsidR="00174A11" w:rsidRPr="00056CA6">
        <w:t>du PLU</w:t>
      </w:r>
      <w:r w:rsidRPr="00056CA6">
        <w:t xml:space="preserve">. Ainsi, au fur et à mesure de la rédaction, le travail a consisté à éviter les incidences potentielles les plus impactantes en proposant et en intégrant </w:t>
      </w:r>
      <w:r w:rsidR="00972383" w:rsidRPr="00056CA6">
        <w:t>à la Modification</w:t>
      </w:r>
      <w:r w:rsidR="00B53A85" w:rsidRPr="00056CA6">
        <w:t xml:space="preserve"> </w:t>
      </w:r>
      <w:r w:rsidR="00EC62FC" w:rsidRPr="00056CA6">
        <w:t xml:space="preserve">de droit commun </w:t>
      </w:r>
      <w:r w:rsidR="00B53A85" w:rsidRPr="00056CA6">
        <w:t>n°</w:t>
      </w:r>
      <w:r w:rsidR="00056CA6" w:rsidRPr="00056CA6">
        <w:t xml:space="preserve">3 </w:t>
      </w:r>
      <w:r w:rsidRPr="00056CA6">
        <w:t>des mesures assurant la protection des enjeux environnementaux.</w:t>
      </w:r>
      <w:r w:rsidRPr="00B53A85">
        <w:t xml:space="preserve"> </w:t>
      </w:r>
    </w:p>
    <w:p w14:paraId="2146734D" w14:textId="168E3D16" w:rsidR="0026042C" w:rsidRDefault="0026042C" w:rsidP="0026042C">
      <w:r w:rsidRPr="00B53A85">
        <w:t>Une analyse thématique des effets notables probables</w:t>
      </w:r>
      <w:r>
        <w:t xml:space="preserve"> de la mise en œuvre du projet sur l’environnement a été réalisée. Pour chaque thématique </w:t>
      </w:r>
      <w:r w:rsidRPr="00056CA6">
        <w:t xml:space="preserve">environnementale il s’agissait de vérifier quelles étaient les incidences positives et négatives du document sur l’environnement. </w:t>
      </w:r>
      <w:r w:rsidR="00972383" w:rsidRPr="00056CA6">
        <w:t>La Modification</w:t>
      </w:r>
      <w:r w:rsidR="00B53A85" w:rsidRPr="00056CA6">
        <w:t xml:space="preserve"> </w:t>
      </w:r>
      <w:r w:rsidR="00EC62FC" w:rsidRPr="00056CA6">
        <w:t xml:space="preserve">de droit commun </w:t>
      </w:r>
      <w:r w:rsidR="00B53A85" w:rsidRPr="00056CA6">
        <w:t>n°</w:t>
      </w:r>
      <w:r w:rsidR="00056CA6" w:rsidRPr="00056CA6">
        <w:t>3</w:t>
      </w:r>
      <w:r w:rsidRPr="00056CA6">
        <w:t xml:space="preserve"> a ainsi été soumise à un ensemble de questions évaluatives permettant de déterminer les impacts sur chaque thématique environnementale</w:t>
      </w:r>
      <w:r w:rsidRPr="00B53A85">
        <w:t xml:space="preserve"> et paysagère.</w:t>
      </w:r>
    </w:p>
    <w:p w14:paraId="77DBE30B" w14:textId="77777777" w:rsidR="0026042C" w:rsidRDefault="0026042C" w:rsidP="0026042C"/>
    <w:p w14:paraId="541C0868" w14:textId="77777777" w:rsidR="00E12685" w:rsidRDefault="00E12685" w:rsidP="0026042C">
      <w:pPr>
        <w:sectPr w:rsidR="00E12685" w:rsidSect="00F81CF4">
          <w:headerReference w:type="default" r:id="rId11"/>
          <w:footerReference w:type="default" r:id="rId12"/>
          <w:pgSz w:w="11910" w:h="16840"/>
          <w:pgMar w:top="720" w:right="720" w:bottom="720" w:left="720" w:header="575" w:footer="433" w:gutter="0"/>
          <w:cols w:space="720"/>
          <w:docGrid w:linePitch="272"/>
        </w:sectPr>
      </w:pPr>
    </w:p>
    <w:p w14:paraId="6584A2D3" w14:textId="39B6E19F" w:rsidR="00BF4945" w:rsidRDefault="00BF4945" w:rsidP="00EF34DA">
      <w:pPr>
        <w:pStyle w:val="Titre20"/>
      </w:pPr>
      <w:bookmarkStart w:id="3" w:name="_Toc184826038"/>
      <w:r>
        <w:rPr>
          <w:noProof/>
        </w:rPr>
        <w:lastRenderedPageBreak/>
        <w:t>Analyse des incidences</w:t>
      </w:r>
      <w:bookmarkEnd w:id="3"/>
    </w:p>
    <w:p w14:paraId="16769FD1" w14:textId="34CD8565" w:rsidR="00414C73" w:rsidRDefault="009F1F52" w:rsidP="00B241B9">
      <w:pPr>
        <w:pStyle w:val="Titre3"/>
      </w:pPr>
      <w:bookmarkStart w:id="4" w:name="_Toc184826039"/>
      <w:r>
        <w:t>Analyse globale des modifications</w:t>
      </w:r>
      <w:bookmarkEnd w:id="4"/>
      <w:r>
        <w:t xml:space="preserve"> </w:t>
      </w:r>
    </w:p>
    <w:p w14:paraId="68D9D982" w14:textId="3791DE45" w:rsidR="00BB30FC" w:rsidRDefault="00BB30FC" w:rsidP="00BB30FC">
      <w:pPr>
        <w:rPr>
          <w:rFonts w:cstheme="minorHAnsi"/>
        </w:rPr>
      </w:pPr>
      <w:r w:rsidRPr="002C06FB">
        <w:rPr>
          <w:rFonts w:cstheme="minorHAnsi"/>
        </w:rPr>
        <w:t xml:space="preserve">Plusieurs </w:t>
      </w:r>
      <w:r w:rsidRPr="00956284">
        <w:rPr>
          <w:rFonts w:cstheme="minorHAnsi"/>
        </w:rPr>
        <w:t xml:space="preserve">modifications apportées au règlement écrit et graphique par la procédure à l’étude sont susceptibles d’entraîner des incidences, positives ou négatives, sur </w:t>
      </w:r>
      <w:r w:rsidR="00E53DF3">
        <w:rPr>
          <w:rFonts w:cstheme="minorHAnsi"/>
        </w:rPr>
        <w:t>différentes thématiques.</w:t>
      </w:r>
    </w:p>
    <w:p w14:paraId="317EDC96" w14:textId="307062B3" w:rsidR="003D39A3" w:rsidRDefault="003D39A3" w:rsidP="003D39A3">
      <w:pPr>
        <w:rPr>
          <w:rFonts w:cstheme="minorHAnsi"/>
        </w:rPr>
      </w:pPr>
      <w:r w:rsidRPr="003D39A3">
        <w:rPr>
          <w:rFonts w:cstheme="minorHAnsi"/>
        </w:rPr>
        <w:t xml:space="preserve">Certaines modifications ne concernent aucune thématique environnementale, et ne sont pas susceptibles </w:t>
      </w:r>
      <w:r w:rsidRPr="003553B6">
        <w:rPr>
          <w:rFonts w:cstheme="minorHAnsi"/>
        </w:rPr>
        <w:t xml:space="preserve">d’engendrer des effets directs ou indirects, positifs ou négatifs, sur l’environnement. Aucune analyse n’était donc nécessaire pour </w:t>
      </w:r>
      <w:r w:rsidR="003553B6" w:rsidRPr="003553B6">
        <w:rPr>
          <w:rFonts w:cstheme="minorHAnsi"/>
        </w:rPr>
        <w:t>13</w:t>
      </w:r>
      <w:r w:rsidRPr="003553B6">
        <w:rPr>
          <w:rFonts w:cstheme="minorHAnsi"/>
        </w:rPr>
        <w:t xml:space="preserve"> modifications, sur les </w:t>
      </w:r>
      <w:r w:rsidR="003553B6" w:rsidRPr="003553B6">
        <w:rPr>
          <w:rFonts w:cstheme="minorHAnsi"/>
        </w:rPr>
        <w:t>23</w:t>
      </w:r>
      <w:r w:rsidRPr="003553B6">
        <w:rPr>
          <w:rFonts w:cstheme="minorHAnsi"/>
        </w:rPr>
        <w:t xml:space="preserve"> apportées par la modification n°</w:t>
      </w:r>
      <w:r w:rsidR="003553B6" w:rsidRPr="003553B6">
        <w:rPr>
          <w:rFonts w:cstheme="minorHAnsi"/>
        </w:rPr>
        <w:t>3</w:t>
      </w:r>
      <w:r w:rsidRPr="003553B6">
        <w:rPr>
          <w:rFonts w:cstheme="minorHAnsi"/>
        </w:rPr>
        <w:t>.</w:t>
      </w:r>
    </w:p>
    <w:p w14:paraId="6F2C2304" w14:textId="63875FC3" w:rsidR="00B25474" w:rsidRDefault="00310A50" w:rsidP="003D39A3">
      <w:pPr>
        <w:rPr>
          <w:rFonts w:cstheme="minorHAnsi"/>
        </w:rPr>
      </w:pPr>
      <w:r>
        <w:rPr>
          <w:rFonts w:cstheme="minorHAnsi"/>
        </w:rPr>
        <w:t xml:space="preserve">Légende : </w:t>
      </w:r>
    </w:p>
    <w:p w14:paraId="3003A053" w14:textId="18ED84FC" w:rsidR="00310A50" w:rsidRDefault="00310A50" w:rsidP="00310A50">
      <w:pPr>
        <w:pStyle w:val="Paragraphedeliste"/>
        <w:numPr>
          <w:ilvl w:val="0"/>
          <w:numId w:val="34"/>
        </w:numPr>
        <w:rPr>
          <w:rFonts w:cstheme="minorHAnsi"/>
        </w:rPr>
      </w:pPr>
      <w:r w:rsidRPr="00310A50">
        <w:rPr>
          <w:rFonts w:cstheme="minorHAnsi"/>
          <w:b/>
          <w:bCs/>
          <w:color w:val="00B050"/>
        </w:rPr>
        <w:t>V</w:t>
      </w:r>
      <w:r w:rsidRPr="00310A50">
        <w:rPr>
          <w:rFonts w:cstheme="minorHAnsi"/>
          <w:color w:val="00B050"/>
        </w:rPr>
        <w:t> </w:t>
      </w:r>
      <w:r>
        <w:rPr>
          <w:rFonts w:cstheme="minorHAnsi"/>
        </w:rPr>
        <w:t>: incidence positive</w:t>
      </w:r>
    </w:p>
    <w:p w14:paraId="4F229EE9" w14:textId="354CB433" w:rsidR="00310A50" w:rsidRDefault="00310A50" w:rsidP="00310A50">
      <w:pPr>
        <w:pStyle w:val="Paragraphedeliste"/>
        <w:numPr>
          <w:ilvl w:val="0"/>
          <w:numId w:val="34"/>
        </w:numPr>
        <w:rPr>
          <w:rFonts w:cstheme="minorHAnsi"/>
        </w:rPr>
      </w:pPr>
      <w:r w:rsidRPr="00310A50">
        <w:rPr>
          <w:rFonts w:cstheme="minorHAnsi"/>
          <w:b/>
          <w:bCs/>
          <w:color w:val="FF0000"/>
        </w:rPr>
        <w:t>X</w:t>
      </w:r>
      <w:r w:rsidRPr="00310A50">
        <w:rPr>
          <w:rFonts w:cstheme="minorHAnsi"/>
          <w:color w:val="FF0000"/>
        </w:rPr>
        <w:t> </w:t>
      </w:r>
      <w:r>
        <w:rPr>
          <w:rFonts w:cstheme="minorHAnsi"/>
        </w:rPr>
        <w:t>: incidence négative</w:t>
      </w:r>
    </w:p>
    <w:p w14:paraId="4094F662" w14:textId="654FA536" w:rsidR="00310A50" w:rsidRPr="00310A50" w:rsidRDefault="00310A50" w:rsidP="00310A50">
      <w:pPr>
        <w:pStyle w:val="Paragraphedeliste"/>
        <w:numPr>
          <w:ilvl w:val="0"/>
          <w:numId w:val="34"/>
        </w:numPr>
        <w:rPr>
          <w:rFonts w:cstheme="minorHAnsi"/>
        </w:rPr>
      </w:pPr>
      <w:r w:rsidRPr="00310A50">
        <w:rPr>
          <w:rFonts w:cstheme="minorHAnsi"/>
          <w:b/>
          <w:bCs/>
        </w:rPr>
        <w:t>O</w:t>
      </w:r>
      <w:r>
        <w:rPr>
          <w:rFonts w:cstheme="minorHAnsi"/>
        </w:rPr>
        <w:t> : sans incidence</w:t>
      </w:r>
    </w:p>
    <w:p w14:paraId="0858FF8A" w14:textId="77777777" w:rsidR="009F1F52" w:rsidRDefault="009F1F52" w:rsidP="009F1F52"/>
    <w:tbl>
      <w:tblPr>
        <w:tblW w:w="1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272"/>
        <w:gridCol w:w="1780"/>
        <w:gridCol w:w="1780"/>
        <w:gridCol w:w="1780"/>
        <w:gridCol w:w="1780"/>
        <w:gridCol w:w="1780"/>
        <w:gridCol w:w="1780"/>
      </w:tblGrid>
      <w:tr w:rsidR="001E4B17" w:rsidRPr="001E4B17" w14:paraId="104151BB" w14:textId="77777777" w:rsidTr="007424B0">
        <w:trPr>
          <w:trHeight w:val="1300"/>
          <w:tblHeader/>
        </w:trPr>
        <w:tc>
          <w:tcPr>
            <w:tcW w:w="4260" w:type="dxa"/>
            <w:gridSpan w:val="2"/>
            <w:shd w:val="clear" w:color="auto" w:fill="auto"/>
            <w:vAlign w:val="center"/>
            <w:hideMark/>
          </w:tcPr>
          <w:p w14:paraId="2E24F66D" w14:textId="77777777" w:rsidR="001E4B17" w:rsidRPr="001E4B17" w:rsidRDefault="001E4B17"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 xml:space="preserve">Modifications </w:t>
            </w:r>
          </w:p>
        </w:tc>
        <w:tc>
          <w:tcPr>
            <w:tcW w:w="1780" w:type="dxa"/>
            <w:shd w:val="clear" w:color="auto" w:fill="FABF8F" w:themeFill="accent6" w:themeFillTint="99"/>
            <w:vAlign w:val="center"/>
            <w:hideMark/>
          </w:tcPr>
          <w:p w14:paraId="5B0E75FC" w14:textId="77777777" w:rsidR="001E4B17" w:rsidRPr="001E4B17" w:rsidRDefault="001E4B17"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Incidences sur la consommation d'espace naturels, agricoles ou forestiers</w:t>
            </w:r>
          </w:p>
        </w:tc>
        <w:tc>
          <w:tcPr>
            <w:tcW w:w="1780" w:type="dxa"/>
            <w:shd w:val="clear" w:color="auto" w:fill="FDE9D9" w:themeFill="accent6" w:themeFillTint="33"/>
            <w:vAlign w:val="center"/>
            <w:hideMark/>
          </w:tcPr>
          <w:p w14:paraId="54D11BD6" w14:textId="77777777" w:rsidR="001E4B17" w:rsidRPr="001E4B17" w:rsidRDefault="001E4B17"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Incidences sur le paysage et le patrimoine bâti</w:t>
            </w:r>
          </w:p>
        </w:tc>
        <w:tc>
          <w:tcPr>
            <w:tcW w:w="1780" w:type="dxa"/>
            <w:shd w:val="clear" w:color="auto" w:fill="D6E3BC" w:themeFill="accent3" w:themeFillTint="66"/>
            <w:vAlign w:val="center"/>
            <w:hideMark/>
          </w:tcPr>
          <w:p w14:paraId="7525D208" w14:textId="77777777" w:rsidR="001E4B17" w:rsidRPr="001E4B17" w:rsidRDefault="001E4B17"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Incidences sur les milieux naturels et la biodiversité</w:t>
            </w:r>
          </w:p>
        </w:tc>
        <w:tc>
          <w:tcPr>
            <w:tcW w:w="1780" w:type="dxa"/>
            <w:shd w:val="clear" w:color="auto" w:fill="DBE5F1" w:themeFill="accent1" w:themeFillTint="33"/>
            <w:vAlign w:val="center"/>
            <w:hideMark/>
          </w:tcPr>
          <w:p w14:paraId="46F76F52" w14:textId="77777777" w:rsidR="001E4B17" w:rsidRPr="001E4B17" w:rsidRDefault="001E4B17"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Incidences sur la ressource en eau</w:t>
            </w:r>
          </w:p>
        </w:tc>
        <w:tc>
          <w:tcPr>
            <w:tcW w:w="1780" w:type="dxa"/>
            <w:shd w:val="clear" w:color="auto" w:fill="FFFFCC"/>
            <w:vAlign w:val="center"/>
            <w:hideMark/>
          </w:tcPr>
          <w:p w14:paraId="1D7684B8" w14:textId="11CAEEF1" w:rsidR="001E4B17" w:rsidRPr="001E4B17" w:rsidRDefault="007436F2"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Incidences sur l'air, l'énergie</w:t>
            </w:r>
            <w:r>
              <w:rPr>
                <w:rFonts w:ascii="Aptos Narrow" w:eastAsia="Times New Roman" w:hAnsi="Aptos Narrow" w:cs="Times New Roman"/>
                <w:color w:val="000000"/>
                <w:szCs w:val="20"/>
                <w:lang w:eastAsia="fr-FR"/>
              </w:rPr>
              <w:t>, les déchets</w:t>
            </w:r>
            <w:r w:rsidRPr="001E4B17">
              <w:rPr>
                <w:rFonts w:ascii="Aptos Narrow" w:eastAsia="Times New Roman" w:hAnsi="Aptos Narrow" w:cs="Times New Roman"/>
                <w:color w:val="000000"/>
                <w:szCs w:val="20"/>
                <w:lang w:eastAsia="fr-FR"/>
              </w:rPr>
              <w:t xml:space="preserve"> et le climat</w:t>
            </w:r>
          </w:p>
        </w:tc>
        <w:tc>
          <w:tcPr>
            <w:tcW w:w="1780" w:type="dxa"/>
            <w:shd w:val="clear" w:color="auto" w:fill="E5DFEC" w:themeFill="accent4" w:themeFillTint="33"/>
            <w:vAlign w:val="center"/>
            <w:hideMark/>
          </w:tcPr>
          <w:p w14:paraId="66CE37D8" w14:textId="699B30BE" w:rsidR="001E4B17" w:rsidRPr="001E4B17" w:rsidRDefault="007436F2" w:rsidP="001E4B17">
            <w:pPr>
              <w:spacing w:before="0" w:line="240" w:lineRule="auto"/>
              <w:jc w:val="center"/>
              <w:rPr>
                <w:rFonts w:ascii="Aptos Narrow" w:eastAsia="Times New Roman" w:hAnsi="Aptos Narrow" w:cs="Times New Roman"/>
                <w:color w:val="000000"/>
                <w:szCs w:val="20"/>
                <w:lang w:eastAsia="fr-FR"/>
              </w:rPr>
            </w:pPr>
            <w:r w:rsidRPr="001E4B17">
              <w:rPr>
                <w:rFonts w:ascii="Aptos Narrow" w:eastAsia="Times New Roman" w:hAnsi="Aptos Narrow" w:cs="Times New Roman"/>
                <w:color w:val="000000"/>
                <w:szCs w:val="20"/>
                <w:lang w:eastAsia="fr-FR"/>
              </w:rPr>
              <w:t xml:space="preserve">Incidence sur les </w:t>
            </w:r>
            <w:r w:rsidR="00AC13D9">
              <w:rPr>
                <w:rFonts w:ascii="Aptos Narrow" w:eastAsia="Times New Roman" w:hAnsi="Aptos Narrow" w:cs="Times New Roman"/>
                <w:color w:val="000000"/>
                <w:szCs w:val="20"/>
                <w:lang w:eastAsia="fr-FR"/>
              </w:rPr>
              <w:t>r</w:t>
            </w:r>
            <w:r w:rsidRPr="001E4B17">
              <w:rPr>
                <w:rFonts w:ascii="Aptos Narrow" w:eastAsia="Times New Roman" w:hAnsi="Aptos Narrow" w:cs="Times New Roman"/>
                <w:color w:val="000000"/>
                <w:szCs w:val="20"/>
                <w:lang w:eastAsia="fr-FR"/>
              </w:rPr>
              <w:t xml:space="preserve">isques et </w:t>
            </w:r>
            <w:r w:rsidR="00AC13D9">
              <w:rPr>
                <w:rFonts w:ascii="Aptos Narrow" w:eastAsia="Times New Roman" w:hAnsi="Aptos Narrow" w:cs="Times New Roman"/>
                <w:color w:val="000000"/>
                <w:szCs w:val="20"/>
                <w:lang w:eastAsia="fr-FR"/>
              </w:rPr>
              <w:t>n</w:t>
            </w:r>
            <w:r w:rsidRPr="001E4B17">
              <w:rPr>
                <w:rFonts w:ascii="Aptos Narrow" w:eastAsia="Times New Roman" w:hAnsi="Aptos Narrow" w:cs="Times New Roman"/>
                <w:color w:val="000000"/>
                <w:szCs w:val="20"/>
                <w:lang w:eastAsia="fr-FR"/>
              </w:rPr>
              <w:t xml:space="preserve">uisances </w:t>
            </w:r>
          </w:p>
        </w:tc>
      </w:tr>
      <w:tr w:rsidR="00EF3588" w:rsidRPr="001E4B17" w14:paraId="315E0941" w14:textId="77777777" w:rsidTr="007424B0">
        <w:trPr>
          <w:trHeight w:val="426"/>
        </w:trPr>
        <w:tc>
          <w:tcPr>
            <w:tcW w:w="988" w:type="dxa"/>
            <w:vMerge w:val="restart"/>
            <w:shd w:val="clear" w:color="auto" w:fill="auto"/>
            <w:textDirection w:val="btLr"/>
            <w:vAlign w:val="center"/>
          </w:tcPr>
          <w:p w14:paraId="3EAAB743" w14:textId="2A2321B9" w:rsidR="00EF3588" w:rsidRPr="005B5D18" w:rsidRDefault="00EF3588" w:rsidP="001E4B17">
            <w:pPr>
              <w:spacing w:before="0" w:line="240" w:lineRule="auto"/>
              <w:jc w:val="center"/>
              <w:rPr>
                <w:rFonts w:ascii="Aptos Narrow" w:eastAsia="Times New Roman" w:hAnsi="Aptos Narrow" w:cs="Times New Roman"/>
                <w:b/>
                <w:bCs/>
                <w:color w:val="000000"/>
                <w:szCs w:val="20"/>
                <w:lang w:eastAsia="fr-FR"/>
              </w:rPr>
            </w:pPr>
            <w:r w:rsidRPr="005B5D18">
              <w:rPr>
                <w:rFonts w:ascii="Aptos Narrow" w:eastAsia="Times New Roman" w:hAnsi="Aptos Narrow" w:cs="Times New Roman"/>
                <w:b/>
                <w:bCs/>
                <w:color w:val="000000"/>
                <w:szCs w:val="20"/>
                <w:lang w:eastAsia="fr-FR"/>
              </w:rPr>
              <w:t>Règlement écrit</w:t>
            </w:r>
          </w:p>
        </w:tc>
        <w:tc>
          <w:tcPr>
            <w:tcW w:w="3272" w:type="dxa"/>
            <w:shd w:val="clear" w:color="auto" w:fill="auto"/>
            <w:vAlign w:val="center"/>
          </w:tcPr>
          <w:p w14:paraId="36455849" w14:textId="757D61B7" w:rsidR="00EF3588" w:rsidRDefault="00EF3588" w:rsidP="001E4B17">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du sommaire</w:t>
            </w:r>
          </w:p>
        </w:tc>
        <w:tc>
          <w:tcPr>
            <w:tcW w:w="1780" w:type="dxa"/>
            <w:shd w:val="clear" w:color="auto" w:fill="auto"/>
            <w:vAlign w:val="center"/>
          </w:tcPr>
          <w:p w14:paraId="1D58C548" w14:textId="2DC2E8AE" w:rsidR="00EF3588" w:rsidRPr="001A045E" w:rsidRDefault="00EF3588" w:rsidP="006C6C94">
            <w:pPr>
              <w:spacing w:before="0" w:line="240" w:lineRule="auto"/>
              <w:jc w:val="center"/>
              <w:rPr>
                <w:rFonts w:ascii="Aptos Narrow" w:eastAsia="Times New Roman" w:hAnsi="Aptos Narrow" w:cs="Times New Roman"/>
                <w:b/>
                <w:bCs/>
                <w:szCs w:val="20"/>
                <w:lang w:eastAsia="fr-FR"/>
              </w:rPr>
            </w:pPr>
            <w:r w:rsidRPr="001A045E">
              <w:rPr>
                <w:rFonts w:ascii="Aptos Narrow" w:eastAsia="Times New Roman" w:hAnsi="Aptos Narrow" w:cs="Times New Roman"/>
                <w:b/>
                <w:bCs/>
                <w:szCs w:val="20"/>
                <w:lang w:eastAsia="fr-FR"/>
              </w:rPr>
              <w:t>O</w:t>
            </w:r>
          </w:p>
        </w:tc>
        <w:tc>
          <w:tcPr>
            <w:tcW w:w="1780" w:type="dxa"/>
            <w:shd w:val="clear" w:color="auto" w:fill="auto"/>
            <w:vAlign w:val="center"/>
          </w:tcPr>
          <w:p w14:paraId="7195300C" w14:textId="29652372" w:rsidR="00EF3588" w:rsidRPr="001A045E" w:rsidRDefault="00EF3588" w:rsidP="006C6C94">
            <w:pPr>
              <w:spacing w:before="0" w:line="240" w:lineRule="auto"/>
              <w:jc w:val="center"/>
              <w:rPr>
                <w:rFonts w:ascii="Aptos Narrow" w:eastAsia="Times New Roman" w:hAnsi="Aptos Narrow" w:cs="Times New Roman"/>
                <w:b/>
                <w:bCs/>
                <w:szCs w:val="20"/>
                <w:lang w:eastAsia="fr-FR"/>
              </w:rPr>
            </w:pPr>
            <w:r w:rsidRPr="001A045E">
              <w:rPr>
                <w:rFonts w:ascii="Aptos Narrow" w:eastAsia="Times New Roman" w:hAnsi="Aptos Narrow" w:cs="Times New Roman"/>
                <w:b/>
                <w:bCs/>
                <w:szCs w:val="20"/>
                <w:lang w:eastAsia="fr-FR"/>
              </w:rPr>
              <w:t>O</w:t>
            </w:r>
          </w:p>
        </w:tc>
        <w:tc>
          <w:tcPr>
            <w:tcW w:w="1780" w:type="dxa"/>
            <w:shd w:val="clear" w:color="auto" w:fill="auto"/>
            <w:vAlign w:val="center"/>
          </w:tcPr>
          <w:p w14:paraId="036134D9" w14:textId="6184624A" w:rsidR="00EF3588" w:rsidRPr="001A045E" w:rsidRDefault="00EF3588" w:rsidP="006C6C94">
            <w:pPr>
              <w:spacing w:before="0" w:line="240" w:lineRule="auto"/>
              <w:jc w:val="center"/>
              <w:rPr>
                <w:rFonts w:ascii="Aptos Narrow" w:eastAsia="Times New Roman" w:hAnsi="Aptos Narrow" w:cs="Times New Roman"/>
                <w:b/>
                <w:bCs/>
                <w:szCs w:val="20"/>
                <w:lang w:eastAsia="fr-FR"/>
              </w:rPr>
            </w:pPr>
            <w:r w:rsidRPr="001A045E">
              <w:rPr>
                <w:rFonts w:ascii="Aptos Narrow" w:eastAsia="Times New Roman" w:hAnsi="Aptos Narrow" w:cs="Times New Roman"/>
                <w:b/>
                <w:bCs/>
                <w:szCs w:val="20"/>
                <w:lang w:eastAsia="fr-FR"/>
              </w:rPr>
              <w:t>O</w:t>
            </w:r>
          </w:p>
        </w:tc>
        <w:tc>
          <w:tcPr>
            <w:tcW w:w="1780" w:type="dxa"/>
            <w:shd w:val="clear" w:color="auto" w:fill="auto"/>
            <w:vAlign w:val="center"/>
          </w:tcPr>
          <w:p w14:paraId="43351F4E" w14:textId="0542CD35" w:rsidR="00EF3588" w:rsidRPr="001A045E" w:rsidRDefault="00EF3588" w:rsidP="006C6C94">
            <w:pPr>
              <w:spacing w:before="0" w:line="240" w:lineRule="auto"/>
              <w:jc w:val="center"/>
              <w:rPr>
                <w:rFonts w:ascii="Aptos Narrow" w:eastAsia="Times New Roman" w:hAnsi="Aptos Narrow" w:cs="Times New Roman"/>
                <w:b/>
                <w:bCs/>
                <w:szCs w:val="20"/>
                <w:lang w:eastAsia="fr-FR"/>
              </w:rPr>
            </w:pPr>
            <w:r w:rsidRPr="001A045E">
              <w:rPr>
                <w:rFonts w:ascii="Aptos Narrow" w:eastAsia="Times New Roman" w:hAnsi="Aptos Narrow" w:cs="Times New Roman"/>
                <w:b/>
                <w:bCs/>
                <w:szCs w:val="20"/>
                <w:lang w:eastAsia="fr-FR"/>
              </w:rPr>
              <w:t>O</w:t>
            </w:r>
          </w:p>
        </w:tc>
        <w:tc>
          <w:tcPr>
            <w:tcW w:w="1780" w:type="dxa"/>
            <w:shd w:val="clear" w:color="auto" w:fill="auto"/>
            <w:vAlign w:val="center"/>
          </w:tcPr>
          <w:p w14:paraId="67FECF32" w14:textId="6EC72598" w:rsidR="00EF3588" w:rsidRPr="001A045E" w:rsidRDefault="00EF3588" w:rsidP="006C6C94">
            <w:pPr>
              <w:spacing w:before="0" w:line="240" w:lineRule="auto"/>
              <w:jc w:val="center"/>
              <w:rPr>
                <w:rFonts w:ascii="Aptos Narrow" w:eastAsia="Times New Roman" w:hAnsi="Aptos Narrow" w:cs="Times New Roman"/>
                <w:b/>
                <w:bCs/>
                <w:szCs w:val="20"/>
                <w:lang w:eastAsia="fr-FR"/>
              </w:rPr>
            </w:pPr>
            <w:r w:rsidRPr="001A045E">
              <w:rPr>
                <w:rFonts w:ascii="Aptos Narrow" w:eastAsia="Times New Roman" w:hAnsi="Aptos Narrow" w:cs="Times New Roman"/>
                <w:b/>
                <w:bCs/>
                <w:szCs w:val="20"/>
                <w:lang w:eastAsia="fr-FR"/>
              </w:rPr>
              <w:t>O</w:t>
            </w:r>
          </w:p>
        </w:tc>
        <w:tc>
          <w:tcPr>
            <w:tcW w:w="1780" w:type="dxa"/>
            <w:shd w:val="clear" w:color="auto" w:fill="auto"/>
            <w:vAlign w:val="center"/>
          </w:tcPr>
          <w:p w14:paraId="355FA587" w14:textId="68FA3306" w:rsidR="00EF3588" w:rsidRPr="001E7BAF" w:rsidRDefault="00EF3588" w:rsidP="006C6C94">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5661A18B" w14:textId="77777777" w:rsidTr="007424B0">
        <w:trPr>
          <w:trHeight w:val="550"/>
        </w:trPr>
        <w:tc>
          <w:tcPr>
            <w:tcW w:w="988" w:type="dxa"/>
            <w:vMerge/>
            <w:shd w:val="clear" w:color="auto" w:fill="auto"/>
            <w:textDirection w:val="btLr"/>
            <w:vAlign w:val="center"/>
          </w:tcPr>
          <w:p w14:paraId="5C38C097" w14:textId="77777777" w:rsidR="00EF3588" w:rsidRPr="005B5D18" w:rsidRDefault="00EF3588" w:rsidP="00F845EA">
            <w:pPr>
              <w:spacing w:before="0" w:line="240" w:lineRule="auto"/>
              <w:jc w:val="center"/>
              <w:rPr>
                <w:rFonts w:ascii="Aptos Narrow" w:eastAsia="Times New Roman" w:hAnsi="Aptos Narrow" w:cs="Times New Roman"/>
                <w:b/>
                <w:bCs/>
                <w:color w:val="000000"/>
                <w:szCs w:val="20"/>
                <w:lang w:eastAsia="fr-FR"/>
              </w:rPr>
            </w:pPr>
          </w:p>
        </w:tc>
        <w:tc>
          <w:tcPr>
            <w:tcW w:w="3272" w:type="dxa"/>
            <w:shd w:val="clear" w:color="auto" w:fill="auto"/>
            <w:vAlign w:val="center"/>
          </w:tcPr>
          <w:p w14:paraId="0841383A" w14:textId="06CC3174" w:rsidR="00EF3588" w:rsidRDefault="00EF3588" w:rsidP="00F845EA">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 xml:space="preserve">Création d’un sous-secteur </w:t>
            </w:r>
            <w:proofErr w:type="spellStart"/>
            <w:r>
              <w:rPr>
                <w:rFonts w:ascii="Aptos Narrow" w:eastAsia="Times New Roman" w:hAnsi="Aptos Narrow" w:cs="Times New Roman"/>
                <w:color w:val="000000"/>
                <w:szCs w:val="20"/>
                <w:lang w:eastAsia="fr-FR"/>
              </w:rPr>
              <w:t>UFl</w:t>
            </w:r>
            <w:proofErr w:type="spellEnd"/>
            <w:r>
              <w:rPr>
                <w:rFonts w:ascii="Aptos Narrow" w:eastAsia="Times New Roman" w:hAnsi="Aptos Narrow" w:cs="Times New Roman"/>
                <w:color w:val="000000"/>
                <w:szCs w:val="20"/>
                <w:lang w:eastAsia="fr-FR"/>
              </w:rPr>
              <w:t xml:space="preserve"> au sein de la zone UF </w:t>
            </w:r>
          </w:p>
        </w:tc>
        <w:tc>
          <w:tcPr>
            <w:tcW w:w="1780" w:type="dxa"/>
            <w:shd w:val="clear" w:color="auto" w:fill="auto"/>
            <w:vAlign w:val="center"/>
          </w:tcPr>
          <w:p w14:paraId="4916B49A" w14:textId="6291D74D" w:rsidR="00EF3588" w:rsidRPr="001A045E" w:rsidRDefault="00EF3588" w:rsidP="00F845EA">
            <w:pPr>
              <w:spacing w:before="0" w:line="240" w:lineRule="auto"/>
              <w:jc w:val="center"/>
              <w:rPr>
                <w:rFonts w:ascii="Aptos Narrow" w:eastAsia="Times New Roman" w:hAnsi="Aptos Narrow" w:cs="Times New Roman"/>
                <w:b/>
                <w:bCs/>
                <w:szCs w:val="20"/>
                <w:lang w:eastAsia="fr-FR"/>
              </w:rPr>
            </w:pPr>
            <w:r w:rsidRPr="00935391">
              <w:rPr>
                <w:rFonts w:ascii="Aptos Narrow" w:eastAsia="Times New Roman" w:hAnsi="Aptos Narrow" w:cs="Times New Roman"/>
                <w:b/>
                <w:bCs/>
                <w:szCs w:val="20"/>
                <w:lang w:eastAsia="fr-FR"/>
              </w:rPr>
              <w:t>O</w:t>
            </w:r>
          </w:p>
        </w:tc>
        <w:tc>
          <w:tcPr>
            <w:tcW w:w="1780" w:type="dxa"/>
            <w:shd w:val="clear" w:color="auto" w:fill="auto"/>
            <w:vAlign w:val="center"/>
          </w:tcPr>
          <w:p w14:paraId="071B663E" w14:textId="0FFD8C9A" w:rsidR="00EF3588" w:rsidRPr="001A045E" w:rsidRDefault="00EF3588" w:rsidP="00F845EA">
            <w:pPr>
              <w:spacing w:before="0" w:line="240" w:lineRule="auto"/>
              <w:jc w:val="center"/>
              <w:rPr>
                <w:rFonts w:ascii="Aptos Narrow" w:eastAsia="Times New Roman" w:hAnsi="Aptos Narrow" w:cs="Times New Roman"/>
                <w:b/>
                <w:bCs/>
                <w:szCs w:val="20"/>
                <w:lang w:eastAsia="fr-FR"/>
              </w:rPr>
            </w:pPr>
            <w:r w:rsidRPr="00881CF5">
              <w:rPr>
                <w:rFonts w:ascii="Aptos Narrow" w:eastAsia="Times New Roman" w:hAnsi="Aptos Narrow" w:cs="Times New Roman"/>
                <w:b/>
                <w:bCs/>
                <w:szCs w:val="20"/>
                <w:lang w:eastAsia="fr-FR"/>
              </w:rPr>
              <w:t>O</w:t>
            </w:r>
          </w:p>
        </w:tc>
        <w:tc>
          <w:tcPr>
            <w:tcW w:w="1780" w:type="dxa"/>
            <w:shd w:val="clear" w:color="auto" w:fill="auto"/>
            <w:vAlign w:val="center"/>
          </w:tcPr>
          <w:p w14:paraId="412E1A63" w14:textId="0D07AB71" w:rsidR="00EF3588" w:rsidRPr="001A045E" w:rsidRDefault="00EF3588" w:rsidP="00F845EA">
            <w:pPr>
              <w:spacing w:before="0" w:line="240" w:lineRule="auto"/>
              <w:jc w:val="center"/>
              <w:rPr>
                <w:rFonts w:ascii="Aptos Narrow" w:eastAsia="Times New Roman" w:hAnsi="Aptos Narrow" w:cs="Times New Roman"/>
                <w:b/>
                <w:bCs/>
                <w:szCs w:val="20"/>
                <w:lang w:eastAsia="fr-FR"/>
              </w:rPr>
            </w:pPr>
            <w:r w:rsidRPr="00881CF5">
              <w:rPr>
                <w:rFonts w:ascii="Aptos Narrow" w:eastAsia="Times New Roman" w:hAnsi="Aptos Narrow" w:cs="Times New Roman"/>
                <w:b/>
                <w:bCs/>
                <w:szCs w:val="20"/>
                <w:lang w:eastAsia="fr-FR"/>
              </w:rPr>
              <w:t>O</w:t>
            </w:r>
          </w:p>
        </w:tc>
        <w:tc>
          <w:tcPr>
            <w:tcW w:w="1780" w:type="dxa"/>
            <w:shd w:val="clear" w:color="auto" w:fill="auto"/>
            <w:vAlign w:val="center"/>
          </w:tcPr>
          <w:p w14:paraId="20B714D8" w14:textId="7A48CA11" w:rsidR="00EF3588" w:rsidRPr="001A045E" w:rsidRDefault="00EF3588" w:rsidP="00F845EA">
            <w:pPr>
              <w:spacing w:before="0" w:line="240" w:lineRule="auto"/>
              <w:jc w:val="center"/>
              <w:rPr>
                <w:rFonts w:ascii="Aptos Narrow" w:eastAsia="Times New Roman" w:hAnsi="Aptos Narrow" w:cs="Times New Roman"/>
                <w:b/>
                <w:bCs/>
                <w:szCs w:val="20"/>
                <w:lang w:eastAsia="fr-FR"/>
              </w:rPr>
            </w:pPr>
            <w:r w:rsidRPr="00881CF5">
              <w:rPr>
                <w:rFonts w:ascii="Aptos Narrow" w:eastAsia="Times New Roman" w:hAnsi="Aptos Narrow" w:cs="Times New Roman"/>
                <w:b/>
                <w:bCs/>
                <w:szCs w:val="20"/>
                <w:lang w:eastAsia="fr-FR"/>
              </w:rPr>
              <w:t>O</w:t>
            </w:r>
          </w:p>
        </w:tc>
        <w:tc>
          <w:tcPr>
            <w:tcW w:w="1780" w:type="dxa"/>
            <w:shd w:val="clear" w:color="auto" w:fill="auto"/>
            <w:vAlign w:val="center"/>
          </w:tcPr>
          <w:p w14:paraId="2AA763E2" w14:textId="557CDAF8" w:rsidR="00EF3588" w:rsidRPr="001A045E" w:rsidRDefault="00EF3588" w:rsidP="00F845EA">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2AF9E87" w14:textId="31E95268" w:rsidR="00EF3588" w:rsidRDefault="00EF3588" w:rsidP="00F845EA">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6BAE6EE4" w14:textId="77777777" w:rsidTr="007424B0">
        <w:trPr>
          <w:trHeight w:val="550"/>
        </w:trPr>
        <w:tc>
          <w:tcPr>
            <w:tcW w:w="988" w:type="dxa"/>
            <w:vMerge/>
            <w:shd w:val="clear" w:color="auto" w:fill="auto"/>
            <w:textDirection w:val="btLr"/>
            <w:vAlign w:val="center"/>
          </w:tcPr>
          <w:p w14:paraId="03215226" w14:textId="77777777" w:rsidR="00EF3588" w:rsidRPr="005B5D18" w:rsidRDefault="00EF3588" w:rsidP="00F956FF">
            <w:pPr>
              <w:spacing w:before="0" w:line="240" w:lineRule="auto"/>
              <w:jc w:val="center"/>
              <w:rPr>
                <w:rFonts w:ascii="Aptos Narrow" w:eastAsia="Times New Roman" w:hAnsi="Aptos Narrow" w:cs="Times New Roman"/>
                <w:b/>
                <w:bCs/>
                <w:color w:val="000000"/>
                <w:szCs w:val="20"/>
                <w:lang w:eastAsia="fr-FR"/>
              </w:rPr>
            </w:pPr>
          </w:p>
        </w:tc>
        <w:tc>
          <w:tcPr>
            <w:tcW w:w="3272" w:type="dxa"/>
            <w:shd w:val="clear" w:color="auto" w:fill="auto"/>
            <w:vAlign w:val="center"/>
          </w:tcPr>
          <w:p w14:paraId="3059234B" w14:textId="47F2480D" w:rsidR="00EF3588" w:rsidRDefault="00EF3588" w:rsidP="00F956FF">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 xml:space="preserve">Création d’un sous-secteur </w:t>
            </w:r>
            <w:proofErr w:type="spellStart"/>
            <w:r>
              <w:rPr>
                <w:rFonts w:ascii="Aptos Narrow" w:eastAsia="Times New Roman" w:hAnsi="Aptos Narrow" w:cs="Times New Roman"/>
                <w:color w:val="000000"/>
                <w:szCs w:val="20"/>
                <w:lang w:eastAsia="fr-FR"/>
              </w:rPr>
              <w:t>UDp</w:t>
            </w:r>
            <w:proofErr w:type="spellEnd"/>
            <w:r>
              <w:rPr>
                <w:rFonts w:ascii="Aptos Narrow" w:eastAsia="Times New Roman" w:hAnsi="Aptos Narrow" w:cs="Times New Roman"/>
                <w:color w:val="000000"/>
                <w:szCs w:val="20"/>
                <w:lang w:eastAsia="fr-FR"/>
              </w:rPr>
              <w:t xml:space="preserve"> au sein de la zone UD</w:t>
            </w:r>
          </w:p>
        </w:tc>
        <w:tc>
          <w:tcPr>
            <w:tcW w:w="1780" w:type="dxa"/>
            <w:shd w:val="clear" w:color="auto" w:fill="auto"/>
            <w:vAlign w:val="center"/>
          </w:tcPr>
          <w:p w14:paraId="66ABC385" w14:textId="43F69C8C" w:rsidR="00EF3588" w:rsidRPr="00935391" w:rsidRDefault="002E15A0" w:rsidP="00F956FF">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6678BCE6" w14:textId="6E004C52" w:rsidR="00EF3588" w:rsidRPr="00881CF5" w:rsidRDefault="00EF3588" w:rsidP="00F956FF">
            <w:pPr>
              <w:spacing w:before="0" w:line="240" w:lineRule="auto"/>
              <w:jc w:val="center"/>
              <w:rPr>
                <w:rFonts w:ascii="Aptos Narrow" w:eastAsia="Times New Roman" w:hAnsi="Aptos Narrow" w:cs="Times New Roman"/>
                <w:b/>
                <w:bCs/>
                <w:szCs w:val="20"/>
                <w:lang w:eastAsia="fr-FR"/>
              </w:rPr>
            </w:pPr>
            <w:r w:rsidRPr="00F52138">
              <w:rPr>
                <w:rFonts w:ascii="Aptos Narrow" w:eastAsia="Times New Roman" w:hAnsi="Aptos Narrow" w:cs="Times New Roman"/>
                <w:b/>
                <w:bCs/>
                <w:szCs w:val="20"/>
                <w:lang w:eastAsia="fr-FR"/>
              </w:rPr>
              <w:t>O</w:t>
            </w:r>
          </w:p>
        </w:tc>
        <w:tc>
          <w:tcPr>
            <w:tcW w:w="1780" w:type="dxa"/>
            <w:shd w:val="clear" w:color="auto" w:fill="auto"/>
            <w:vAlign w:val="center"/>
          </w:tcPr>
          <w:p w14:paraId="40F3BFDC" w14:textId="1C7CD00A" w:rsidR="00EF3588" w:rsidRPr="00881CF5" w:rsidRDefault="00EF3588" w:rsidP="00F956FF">
            <w:pPr>
              <w:spacing w:before="0" w:line="240" w:lineRule="auto"/>
              <w:jc w:val="center"/>
              <w:rPr>
                <w:rFonts w:ascii="Aptos Narrow" w:eastAsia="Times New Roman" w:hAnsi="Aptos Narrow" w:cs="Times New Roman"/>
                <w:b/>
                <w:bCs/>
                <w:szCs w:val="20"/>
                <w:lang w:eastAsia="fr-FR"/>
              </w:rPr>
            </w:pPr>
            <w:r w:rsidRPr="00F52138">
              <w:rPr>
                <w:rFonts w:ascii="Aptos Narrow" w:eastAsia="Times New Roman" w:hAnsi="Aptos Narrow" w:cs="Times New Roman"/>
                <w:b/>
                <w:bCs/>
                <w:szCs w:val="20"/>
                <w:lang w:eastAsia="fr-FR"/>
              </w:rPr>
              <w:t>O</w:t>
            </w:r>
          </w:p>
        </w:tc>
        <w:tc>
          <w:tcPr>
            <w:tcW w:w="1780" w:type="dxa"/>
            <w:shd w:val="clear" w:color="auto" w:fill="auto"/>
            <w:vAlign w:val="center"/>
          </w:tcPr>
          <w:p w14:paraId="621441DF" w14:textId="7B45D8FC" w:rsidR="00EF3588" w:rsidRPr="00881CF5" w:rsidRDefault="00EF3588" w:rsidP="00F956FF">
            <w:pPr>
              <w:spacing w:before="0" w:line="240" w:lineRule="auto"/>
              <w:jc w:val="center"/>
              <w:rPr>
                <w:rFonts w:ascii="Aptos Narrow" w:eastAsia="Times New Roman" w:hAnsi="Aptos Narrow" w:cs="Times New Roman"/>
                <w:b/>
                <w:bCs/>
                <w:szCs w:val="20"/>
                <w:lang w:eastAsia="fr-FR"/>
              </w:rPr>
            </w:pPr>
            <w:r w:rsidRPr="00F52138">
              <w:rPr>
                <w:rFonts w:ascii="Aptos Narrow" w:eastAsia="Times New Roman" w:hAnsi="Aptos Narrow" w:cs="Times New Roman"/>
                <w:b/>
                <w:bCs/>
                <w:szCs w:val="20"/>
                <w:lang w:eastAsia="fr-FR"/>
              </w:rPr>
              <w:t>O</w:t>
            </w:r>
          </w:p>
        </w:tc>
        <w:tc>
          <w:tcPr>
            <w:tcW w:w="1780" w:type="dxa"/>
            <w:shd w:val="clear" w:color="auto" w:fill="auto"/>
            <w:vAlign w:val="center"/>
          </w:tcPr>
          <w:p w14:paraId="3E2FF7E1" w14:textId="41A23515" w:rsidR="00EF3588" w:rsidRDefault="00EF3588" w:rsidP="00F956FF">
            <w:pPr>
              <w:spacing w:before="0" w:line="240" w:lineRule="auto"/>
              <w:jc w:val="center"/>
              <w:rPr>
                <w:rFonts w:ascii="Aptos Narrow" w:eastAsia="Times New Roman" w:hAnsi="Aptos Narrow" w:cs="Times New Roman"/>
                <w:b/>
                <w:bCs/>
                <w:color w:val="000000"/>
                <w:szCs w:val="20"/>
                <w:lang w:eastAsia="fr-FR"/>
              </w:rPr>
            </w:pPr>
            <w:r w:rsidRPr="00F52138">
              <w:rPr>
                <w:rFonts w:ascii="Aptos Narrow" w:eastAsia="Times New Roman" w:hAnsi="Aptos Narrow" w:cs="Times New Roman"/>
                <w:b/>
                <w:bCs/>
                <w:szCs w:val="20"/>
                <w:lang w:eastAsia="fr-FR"/>
              </w:rPr>
              <w:t>O</w:t>
            </w:r>
          </w:p>
        </w:tc>
        <w:tc>
          <w:tcPr>
            <w:tcW w:w="1780" w:type="dxa"/>
            <w:shd w:val="clear" w:color="auto" w:fill="auto"/>
            <w:vAlign w:val="center"/>
          </w:tcPr>
          <w:p w14:paraId="514553D8" w14:textId="06DB3216" w:rsidR="00EF3588" w:rsidRDefault="00EF3588" w:rsidP="00F956FF">
            <w:pPr>
              <w:spacing w:before="0" w:line="240" w:lineRule="auto"/>
              <w:jc w:val="center"/>
              <w:rPr>
                <w:rFonts w:ascii="Aptos Narrow" w:eastAsia="Times New Roman" w:hAnsi="Aptos Narrow" w:cs="Times New Roman"/>
                <w:b/>
                <w:bCs/>
                <w:color w:val="000000"/>
                <w:szCs w:val="20"/>
                <w:lang w:eastAsia="fr-FR"/>
              </w:rPr>
            </w:pPr>
            <w:r w:rsidRPr="00F52138">
              <w:rPr>
                <w:rFonts w:ascii="Aptos Narrow" w:eastAsia="Times New Roman" w:hAnsi="Aptos Narrow" w:cs="Times New Roman"/>
                <w:b/>
                <w:bCs/>
                <w:szCs w:val="20"/>
                <w:lang w:eastAsia="fr-FR"/>
              </w:rPr>
              <w:t>O</w:t>
            </w:r>
          </w:p>
        </w:tc>
      </w:tr>
      <w:tr w:rsidR="00EF3588" w:rsidRPr="001E4B17" w14:paraId="290E84A8" w14:textId="77777777" w:rsidTr="007424B0">
        <w:trPr>
          <w:trHeight w:val="550"/>
        </w:trPr>
        <w:tc>
          <w:tcPr>
            <w:tcW w:w="988" w:type="dxa"/>
            <w:vMerge/>
            <w:shd w:val="clear" w:color="auto" w:fill="auto"/>
            <w:textDirection w:val="btLr"/>
            <w:vAlign w:val="center"/>
          </w:tcPr>
          <w:p w14:paraId="15C88758" w14:textId="77777777" w:rsidR="00EF3588" w:rsidRPr="005B5D18" w:rsidRDefault="00EF3588" w:rsidP="00F956FF">
            <w:pPr>
              <w:spacing w:before="0" w:line="240" w:lineRule="auto"/>
              <w:jc w:val="center"/>
              <w:rPr>
                <w:rFonts w:ascii="Aptos Narrow" w:eastAsia="Times New Roman" w:hAnsi="Aptos Narrow" w:cs="Times New Roman"/>
                <w:b/>
                <w:bCs/>
                <w:color w:val="000000"/>
                <w:szCs w:val="20"/>
                <w:lang w:eastAsia="fr-FR"/>
              </w:rPr>
            </w:pPr>
          </w:p>
        </w:tc>
        <w:tc>
          <w:tcPr>
            <w:tcW w:w="3272" w:type="dxa"/>
            <w:shd w:val="clear" w:color="auto" w:fill="auto"/>
            <w:vAlign w:val="center"/>
          </w:tcPr>
          <w:p w14:paraId="48FD03E0" w14:textId="43B636D2" w:rsidR="00EF3588" w:rsidRDefault="00EF3588" w:rsidP="00F956FF">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des prescriptions liées à des inscriptions graphiques, pour distinguer deux niveaux de protection des Espaces Verts Protégés</w:t>
            </w:r>
          </w:p>
        </w:tc>
        <w:tc>
          <w:tcPr>
            <w:tcW w:w="1780" w:type="dxa"/>
            <w:shd w:val="clear" w:color="auto" w:fill="EAF1DD" w:themeFill="accent3" w:themeFillTint="33"/>
            <w:vAlign w:val="center"/>
          </w:tcPr>
          <w:p w14:paraId="2D8A781A" w14:textId="4061DCA6"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sidRPr="00DA5A97">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342E3B1D" w14:textId="055A954A"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sidRPr="00DA5A97">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6C9E8DD1" w14:textId="7F1DE835"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sidRPr="00DA5A97">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19B3734E" w14:textId="39623F87"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45B2BDD" w14:textId="092BE4B4"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8AE7D6D" w14:textId="73F18BE1" w:rsidR="00EF3588" w:rsidRPr="00F52138" w:rsidRDefault="00EF3588" w:rsidP="00F956FF">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r>
      <w:tr w:rsidR="00EF3588" w:rsidRPr="001E4B17" w14:paraId="4F268E08" w14:textId="77777777" w:rsidTr="007424B0">
        <w:trPr>
          <w:trHeight w:val="550"/>
        </w:trPr>
        <w:tc>
          <w:tcPr>
            <w:tcW w:w="988" w:type="dxa"/>
            <w:vMerge/>
            <w:shd w:val="clear" w:color="auto" w:fill="auto"/>
            <w:textDirection w:val="btLr"/>
            <w:vAlign w:val="center"/>
          </w:tcPr>
          <w:p w14:paraId="68343510" w14:textId="77777777" w:rsidR="00EF3588" w:rsidRPr="005B5D18" w:rsidRDefault="00EF3588" w:rsidP="00446890">
            <w:pPr>
              <w:spacing w:before="0" w:line="240" w:lineRule="auto"/>
              <w:jc w:val="center"/>
              <w:rPr>
                <w:rFonts w:ascii="Aptos Narrow" w:eastAsia="Times New Roman" w:hAnsi="Aptos Narrow" w:cs="Times New Roman"/>
                <w:b/>
                <w:bCs/>
                <w:color w:val="000000"/>
                <w:szCs w:val="20"/>
                <w:lang w:eastAsia="fr-FR"/>
              </w:rPr>
            </w:pPr>
          </w:p>
        </w:tc>
        <w:tc>
          <w:tcPr>
            <w:tcW w:w="3272" w:type="dxa"/>
            <w:shd w:val="clear" w:color="auto" w:fill="auto"/>
            <w:vAlign w:val="center"/>
          </w:tcPr>
          <w:p w14:paraId="35E48E70" w14:textId="5D17B83A" w:rsidR="00EF3588" w:rsidRDefault="00EF3588" w:rsidP="00446890">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Ajout d’un renvoi vers le lexique dans l’article 6 des dispositions générales</w:t>
            </w:r>
          </w:p>
        </w:tc>
        <w:tc>
          <w:tcPr>
            <w:tcW w:w="1780" w:type="dxa"/>
            <w:shd w:val="clear" w:color="auto" w:fill="auto"/>
            <w:vAlign w:val="center"/>
          </w:tcPr>
          <w:p w14:paraId="1C39408C" w14:textId="72038167" w:rsidR="00EF3588" w:rsidRPr="00DA5A97" w:rsidRDefault="00EF3588" w:rsidP="00446890">
            <w:pPr>
              <w:spacing w:before="0" w:line="240" w:lineRule="auto"/>
              <w:jc w:val="center"/>
              <w:rPr>
                <w:rFonts w:ascii="Aptos Narrow" w:eastAsia="Times New Roman" w:hAnsi="Aptos Narrow" w:cs="Times New Roman"/>
                <w:b/>
                <w:bCs/>
                <w:color w:val="00B050"/>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auto"/>
            <w:vAlign w:val="center"/>
          </w:tcPr>
          <w:p w14:paraId="5B6DF6E0" w14:textId="0B8841AF" w:rsidR="00EF3588" w:rsidRPr="00DA5A97" w:rsidRDefault="00EF3588" w:rsidP="00446890">
            <w:pPr>
              <w:spacing w:before="0" w:line="240" w:lineRule="auto"/>
              <w:jc w:val="center"/>
              <w:rPr>
                <w:rFonts w:ascii="Aptos Narrow" w:eastAsia="Times New Roman" w:hAnsi="Aptos Narrow" w:cs="Times New Roman"/>
                <w:b/>
                <w:bCs/>
                <w:color w:val="00B050"/>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auto"/>
            <w:vAlign w:val="center"/>
          </w:tcPr>
          <w:p w14:paraId="24A4DC2C" w14:textId="054C9465" w:rsidR="00EF3588" w:rsidRPr="00DA5A97" w:rsidRDefault="00EF3588" w:rsidP="00446890">
            <w:pPr>
              <w:spacing w:before="0" w:line="240" w:lineRule="auto"/>
              <w:jc w:val="center"/>
              <w:rPr>
                <w:rFonts w:ascii="Aptos Narrow" w:eastAsia="Times New Roman" w:hAnsi="Aptos Narrow" w:cs="Times New Roman"/>
                <w:b/>
                <w:bCs/>
                <w:color w:val="00B050"/>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auto"/>
            <w:vAlign w:val="center"/>
          </w:tcPr>
          <w:p w14:paraId="639F53EE" w14:textId="65E5948C" w:rsidR="00EF3588" w:rsidRDefault="00EF3588" w:rsidP="00446890">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263CA64" w14:textId="33809EFE" w:rsidR="00EF3588" w:rsidRDefault="00EF3588" w:rsidP="00446890">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95864F9" w14:textId="686051D5" w:rsidR="00EF3588" w:rsidRDefault="00EF3588" w:rsidP="00446890">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2EF2DBD3" w14:textId="77777777" w:rsidTr="007424B0">
        <w:trPr>
          <w:trHeight w:val="550"/>
        </w:trPr>
        <w:tc>
          <w:tcPr>
            <w:tcW w:w="988" w:type="dxa"/>
            <w:vMerge/>
            <w:shd w:val="clear" w:color="auto" w:fill="auto"/>
            <w:textDirection w:val="btLr"/>
            <w:vAlign w:val="center"/>
          </w:tcPr>
          <w:p w14:paraId="19FED446" w14:textId="77777777" w:rsidR="00EF3588" w:rsidRPr="001E4B17" w:rsidRDefault="00EF3588" w:rsidP="00EF3588">
            <w:pPr>
              <w:spacing w:before="0" w:line="240" w:lineRule="auto"/>
              <w:jc w:val="center"/>
              <w:rPr>
                <w:rFonts w:ascii="Aptos Narrow" w:eastAsia="Times New Roman" w:hAnsi="Aptos Narrow" w:cs="Times New Roman"/>
                <w:color w:val="000000"/>
                <w:szCs w:val="20"/>
                <w:lang w:eastAsia="fr-FR"/>
              </w:rPr>
            </w:pPr>
          </w:p>
        </w:tc>
        <w:tc>
          <w:tcPr>
            <w:tcW w:w="3272" w:type="dxa"/>
            <w:shd w:val="clear" w:color="auto" w:fill="auto"/>
            <w:vAlign w:val="center"/>
          </w:tcPr>
          <w:p w14:paraId="6022386D" w14:textId="36D6516C"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Correction du titre de l’article 17 dans les dispositions générales</w:t>
            </w:r>
          </w:p>
        </w:tc>
        <w:tc>
          <w:tcPr>
            <w:tcW w:w="1780" w:type="dxa"/>
            <w:shd w:val="clear" w:color="auto" w:fill="auto"/>
            <w:vAlign w:val="center"/>
          </w:tcPr>
          <w:p w14:paraId="1BDB93E1" w14:textId="26F5DAF6" w:rsidR="00EF3588" w:rsidRPr="001E7BAF" w:rsidRDefault="00673E1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1C4CFE4" w14:textId="40DDDBF2" w:rsidR="00EF3588" w:rsidRPr="001E7BAF" w:rsidRDefault="00673E1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6683DAA" w14:textId="1A4B9ED2" w:rsidR="00EF3588" w:rsidRPr="001E7BAF" w:rsidRDefault="00673E1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68126272" w14:textId="621891D7" w:rsidR="00EF3588" w:rsidRPr="001E7BAF" w:rsidRDefault="00673E10" w:rsidP="00EF3588">
            <w:pPr>
              <w:spacing w:before="0" w:line="240" w:lineRule="auto"/>
              <w:jc w:val="center"/>
              <w:rPr>
                <w:rFonts w:ascii="Aptos Narrow" w:eastAsia="Times New Roman" w:hAnsi="Aptos Narrow" w:cs="Times New Roman"/>
                <w:b/>
                <w:bCs/>
                <w:color w:val="00B050"/>
                <w:szCs w:val="20"/>
                <w:lang w:eastAsia="fr-FR"/>
              </w:rPr>
            </w:pPr>
            <w:r w:rsidRPr="00673E10">
              <w:rPr>
                <w:rFonts w:ascii="Aptos Narrow" w:eastAsia="Times New Roman" w:hAnsi="Aptos Narrow" w:cs="Times New Roman"/>
                <w:b/>
                <w:bCs/>
                <w:szCs w:val="20"/>
                <w:lang w:eastAsia="fr-FR"/>
              </w:rPr>
              <w:t>O</w:t>
            </w:r>
          </w:p>
        </w:tc>
        <w:tc>
          <w:tcPr>
            <w:tcW w:w="1780" w:type="dxa"/>
            <w:shd w:val="clear" w:color="auto" w:fill="auto"/>
            <w:vAlign w:val="center"/>
          </w:tcPr>
          <w:p w14:paraId="24579864" w14:textId="639FBDBE" w:rsidR="00EF3588" w:rsidRPr="001E7BAF" w:rsidRDefault="00673E1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F7DFA29" w14:textId="023F1DA9" w:rsidR="00EF3588" w:rsidRPr="001E7BAF" w:rsidRDefault="00673E1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7B384DE4" w14:textId="77777777" w:rsidTr="007424B0">
        <w:trPr>
          <w:trHeight w:val="550"/>
        </w:trPr>
        <w:tc>
          <w:tcPr>
            <w:tcW w:w="988" w:type="dxa"/>
            <w:vMerge/>
            <w:shd w:val="clear" w:color="auto" w:fill="auto"/>
            <w:textDirection w:val="btLr"/>
            <w:vAlign w:val="center"/>
          </w:tcPr>
          <w:p w14:paraId="17B0D61D" w14:textId="77777777" w:rsidR="00EF3588" w:rsidRPr="001E4B17" w:rsidRDefault="00EF3588" w:rsidP="00EF3588">
            <w:pPr>
              <w:spacing w:before="0" w:line="240" w:lineRule="auto"/>
              <w:jc w:val="center"/>
              <w:rPr>
                <w:rFonts w:ascii="Aptos Narrow" w:eastAsia="Times New Roman" w:hAnsi="Aptos Narrow" w:cs="Times New Roman"/>
                <w:color w:val="000000"/>
                <w:szCs w:val="20"/>
                <w:lang w:eastAsia="fr-FR"/>
              </w:rPr>
            </w:pPr>
          </w:p>
        </w:tc>
        <w:tc>
          <w:tcPr>
            <w:tcW w:w="3272" w:type="dxa"/>
            <w:shd w:val="clear" w:color="auto" w:fill="auto"/>
            <w:vAlign w:val="center"/>
          </w:tcPr>
          <w:p w14:paraId="7612E608" w14:textId="3433167E"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de définitions dans le lexique, concernant les piscines et les débords de toit ;</w:t>
            </w:r>
          </w:p>
        </w:tc>
        <w:tc>
          <w:tcPr>
            <w:tcW w:w="1780" w:type="dxa"/>
            <w:shd w:val="clear" w:color="auto" w:fill="auto"/>
            <w:vAlign w:val="center"/>
          </w:tcPr>
          <w:p w14:paraId="4E0FB665" w14:textId="758BBE17"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F2DBDB" w:themeFill="accent2" w:themeFillTint="33"/>
            <w:vAlign w:val="center"/>
          </w:tcPr>
          <w:p w14:paraId="4BD51356" w14:textId="4B59A447"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sidRPr="00464170">
              <w:rPr>
                <w:rFonts w:ascii="Aptos Narrow" w:eastAsia="Times New Roman" w:hAnsi="Aptos Narrow" w:cs="Times New Roman"/>
                <w:b/>
                <w:bCs/>
                <w:color w:val="FF0000"/>
                <w:szCs w:val="20"/>
                <w:lang w:eastAsia="fr-FR"/>
              </w:rPr>
              <w:t>X</w:t>
            </w:r>
          </w:p>
        </w:tc>
        <w:tc>
          <w:tcPr>
            <w:tcW w:w="1780" w:type="dxa"/>
            <w:shd w:val="clear" w:color="auto" w:fill="auto"/>
            <w:vAlign w:val="center"/>
          </w:tcPr>
          <w:p w14:paraId="4853B17E" w14:textId="18A147B0"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DCD1427" w14:textId="7E47FA0F"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F8AECCA" w14:textId="2A510A76"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FAAEC4F" w14:textId="020B11D6"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063C2325" w14:textId="77777777" w:rsidTr="007424B0">
        <w:trPr>
          <w:trHeight w:val="550"/>
        </w:trPr>
        <w:tc>
          <w:tcPr>
            <w:tcW w:w="988" w:type="dxa"/>
            <w:vMerge/>
            <w:vAlign w:val="center"/>
          </w:tcPr>
          <w:p w14:paraId="554E0E75"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2E8D853B" w14:textId="684DFEB7"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Précision sur le statut des piscines dans le calcul de l’emprise au sol</w:t>
            </w:r>
          </w:p>
        </w:tc>
        <w:tc>
          <w:tcPr>
            <w:tcW w:w="1780" w:type="dxa"/>
            <w:shd w:val="clear" w:color="auto" w:fill="auto"/>
            <w:vAlign w:val="center"/>
          </w:tcPr>
          <w:p w14:paraId="063D0367" w14:textId="68BB1677"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F2DBDB" w:themeFill="accent2" w:themeFillTint="33"/>
            <w:vAlign w:val="center"/>
          </w:tcPr>
          <w:p w14:paraId="6DB82729" w14:textId="6C59B576"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D759B8">
              <w:rPr>
                <w:rFonts w:ascii="Aptos Narrow" w:eastAsia="Times New Roman" w:hAnsi="Aptos Narrow" w:cs="Times New Roman"/>
                <w:b/>
                <w:bCs/>
                <w:color w:val="FF0000"/>
                <w:szCs w:val="20"/>
                <w:lang w:eastAsia="fr-FR"/>
              </w:rPr>
              <w:t>X</w:t>
            </w:r>
          </w:p>
        </w:tc>
        <w:tc>
          <w:tcPr>
            <w:tcW w:w="1780" w:type="dxa"/>
            <w:shd w:val="clear" w:color="auto" w:fill="auto"/>
            <w:vAlign w:val="center"/>
          </w:tcPr>
          <w:p w14:paraId="4CC33832" w14:textId="72628366"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auto"/>
            <w:vAlign w:val="center"/>
          </w:tcPr>
          <w:p w14:paraId="784FAA01" w14:textId="4857E580"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2339F262" w14:textId="6F0C4CAB"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114638F" w14:textId="45E62EE9"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556404CA" w14:textId="77777777" w:rsidTr="003553B6">
        <w:trPr>
          <w:trHeight w:val="550"/>
        </w:trPr>
        <w:tc>
          <w:tcPr>
            <w:tcW w:w="988" w:type="dxa"/>
            <w:vMerge/>
            <w:vAlign w:val="center"/>
          </w:tcPr>
          <w:p w14:paraId="3139A681"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0BB582ED" w14:textId="28451E72"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des normes de stationnement dans les zones urbaines et à urbaniser</w:t>
            </w:r>
          </w:p>
        </w:tc>
        <w:tc>
          <w:tcPr>
            <w:tcW w:w="1780" w:type="dxa"/>
            <w:shd w:val="clear" w:color="auto" w:fill="auto"/>
            <w:vAlign w:val="center"/>
          </w:tcPr>
          <w:p w14:paraId="4D6C6C54" w14:textId="7EADCF68"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EAF1DD" w:themeFill="accent3" w:themeFillTint="33"/>
            <w:vAlign w:val="center"/>
          </w:tcPr>
          <w:p w14:paraId="5384AF20" w14:textId="6CFABA5F"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541E04">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243F4BF3" w14:textId="69CCB66F"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2B515D47" w14:textId="6D7FBE20"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sidRPr="005B515D">
              <w:rPr>
                <w:rFonts w:ascii="Aptos Narrow" w:eastAsia="Times New Roman" w:hAnsi="Aptos Narrow" w:cs="Times New Roman"/>
                <w:b/>
                <w:bCs/>
                <w:szCs w:val="20"/>
                <w:lang w:eastAsia="fr-FR"/>
              </w:rPr>
              <w:t>O</w:t>
            </w:r>
          </w:p>
        </w:tc>
        <w:tc>
          <w:tcPr>
            <w:tcW w:w="1780" w:type="dxa"/>
            <w:shd w:val="clear" w:color="auto" w:fill="F2DBDB" w:themeFill="accent2" w:themeFillTint="33"/>
            <w:vAlign w:val="center"/>
          </w:tcPr>
          <w:p w14:paraId="6B7448E1" w14:textId="58ADD0DA"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sidRPr="00263E5A">
              <w:rPr>
                <w:rFonts w:ascii="Aptos Narrow" w:eastAsia="Times New Roman" w:hAnsi="Aptos Narrow" w:cs="Times New Roman"/>
                <w:b/>
                <w:bCs/>
                <w:color w:val="FF0000"/>
                <w:szCs w:val="20"/>
                <w:lang w:eastAsia="fr-FR"/>
              </w:rPr>
              <w:t>X</w:t>
            </w:r>
          </w:p>
        </w:tc>
        <w:tc>
          <w:tcPr>
            <w:tcW w:w="1780" w:type="dxa"/>
            <w:shd w:val="clear" w:color="auto" w:fill="F2DBDB" w:themeFill="accent2" w:themeFillTint="33"/>
            <w:vAlign w:val="center"/>
          </w:tcPr>
          <w:p w14:paraId="671CC2A4" w14:textId="1F322585"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sidRPr="0042300E">
              <w:rPr>
                <w:rFonts w:ascii="Aptos Narrow" w:eastAsia="Times New Roman" w:hAnsi="Aptos Narrow" w:cs="Times New Roman"/>
                <w:b/>
                <w:bCs/>
                <w:color w:val="FF0000"/>
                <w:szCs w:val="20"/>
                <w:lang w:eastAsia="fr-FR"/>
              </w:rPr>
              <w:t>X</w:t>
            </w:r>
          </w:p>
        </w:tc>
      </w:tr>
      <w:tr w:rsidR="00EF3588" w:rsidRPr="001E4B17" w14:paraId="6D5E67CB" w14:textId="77777777" w:rsidTr="007424B0">
        <w:trPr>
          <w:trHeight w:val="550"/>
        </w:trPr>
        <w:tc>
          <w:tcPr>
            <w:tcW w:w="988" w:type="dxa"/>
            <w:vMerge/>
            <w:vAlign w:val="center"/>
          </w:tcPr>
          <w:p w14:paraId="09904D35"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7FEEA179" w14:textId="7235C2F2"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Ajout d’une règle d’implantation des piscines par rapport aux voies et par rapport au limites séparatives dans la zone UH</w:t>
            </w:r>
          </w:p>
        </w:tc>
        <w:tc>
          <w:tcPr>
            <w:tcW w:w="1780" w:type="dxa"/>
            <w:shd w:val="clear" w:color="auto" w:fill="auto"/>
            <w:vAlign w:val="center"/>
          </w:tcPr>
          <w:p w14:paraId="00B59A25" w14:textId="2AA284FA"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EAF1DD" w:themeFill="accent3" w:themeFillTint="33"/>
            <w:vAlign w:val="center"/>
          </w:tcPr>
          <w:p w14:paraId="51E7223B" w14:textId="153CF51D" w:rsidR="00EF3588" w:rsidRPr="009D59E4" w:rsidRDefault="009D59E4" w:rsidP="00EF3588">
            <w:pPr>
              <w:spacing w:before="0" w:line="240" w:lineRule="auto"/>
              <w:jc w:val="center"/>
              <w:rPr>
                <w:rFonts w:ascii="Aptos Narrow" w:eastAsia="Times New Roman" w:hAnsi="Aptos Narrow" w:cs="Times New Roman"/>
                <w:b/>
                <w:bCs/>
                <w:color w:val="00B050"/>
                <w:szCs w:val="20"/>
                <w:lang w:eastAsia="fr-FR"/>
              </w:rPr>
            </w:pPr>
            <w:r w:rsidRPr="009D59E4">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2B191265" w14:textId="60DA2CED" w:rsidR="00EF3588" w:rsidRPr="00F845EA" w:rsidRDefault="00EF3588" w:rsidP="00EF3588">
            <w:pPr>
              <w:spacing w:before="0" w:line="240" w:lineRule="auto"/>
              <w:jc w:val="center"/>
              <w:rPr>
                <w:rFonts w:ascii="Aptos Narrow" w:eastAsia="Times New Roman" w:hAnsi="Aptos Narrow" w:cs="Times New Roman"/>
                <w:b/>
                <w:bCs/>
                <w:szCs w:val="20"/>
                <w:lang w:eastAsia="fr-FR"/>
              </w:rPr>
            </w:pPr>
            <w:r w:rsidRPr="00F845EA">
              <w:rPr>
                <w:rFonts w:ascii="Aptos Narrow" w:eastAsia="Times New Roman" w:hAnsi="Aptos Narrow" w:cs="Times New Roman"/>
                <w:b/>
                <w:bCs/>
                <w:szCs w:val="20"/>
                <w:lang w:eastAsia="fr-FR"/>
              </w:rPr>
              <w:t>O</w:t>
            </w:r>
          </w:p>
        </w:tc>
        <w:tc>
          <w:tcPr>
            <w:tcW w:w="1780" w:type="dxa"/>
            <w:shd w:val="clear" w:color="auto" w:fill="auto"/>
            <w:vAlign w:val="center"/>
          </w:tcPr>
          <w:p w14:paraId="7BE36D47" w14:textId="2CFA5C69"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EE42CA9" w14:textId="1BB7F998"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2923093" w14:textId="7BEF00B3"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48B3055B" w14:textId="77777777" w:rsidTr="007424B0">
        <w:trPr>
          <w:trHeight w:val="550"/>
        </w:trPr>
        <w:tc>
          <w:tcPr>
            <w:tcW w:w="988" w:type="dxa"/>
            <w:vMerge w:val="restart"/>
            <w:shd w:val="clear" w:color="auto" w:fill="auto"/>
            <w:textDirection w:val="btLr"/>
            <w:vAlign w:val="center"/>
          </w:tcPr>
          <w:p w14:paraId="65A0A1DE" w14:textId="53EBD570"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Règlement graphique</w:t>
            </w:r>
          </w:p>
        </w:tc>
        <w:tc>
          <w:tcPr>
            <w:tcW w:w="3272" w:type="dxa"/>
            <w:shd w:val="clear" w:color="auto" w:fill="auto"/>
            <w:vAlign w:val="center"/>
          </w:tcPr>
          <w:p w14:paraId="5E6EA587" w14:textId="6627717A"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Ajout d’une inscription graphique « enveloppe d’implantation maximale des bâtiments », au niveau du secteur Saint-Roch</w:t>
            </w:r>
          </w:p>
        </w:tc>
        <w:tc>
          <w:tcPr>
            <w:tcW w:w="1780" w:type="dxa"/>
            <w:shd w:val="clear" w:color="auto" w:fill="auto"/>
            <w:vAlign w:val="center"/>
          </w:tcPr>
          <w:p w14:paraId="55D10AC0" w14:textId="14976958" w:rsidR="00EF3588" w:rsidRPr="00F845EA" w:rsidRDefault="009811CA"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4F96585E" w14:textId="0B617A9E" w:rsidR="00EF3588" w:rsidRPr="00F845EA" w:rsidRDefault="00940E94"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55C8E836" w14:textId="0FB1011B" w:rsidR="00EF3588" w:rsidRPr="00F845EA" w:rsidRDefault="009811CA"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17814632" w14:textId="14841BC3" w:rsidR="00EF3588" w:rsidRDefault="009811CA"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56EB930" w14:textId="2B29CF19" w:rsidR="00EF3588" w:rsidRDefault="009811CA"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3C35C27" w14:textId="7DFAC1F4" w:rsidR="00EF3588" w:rsidRDefault="009811CA"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4A99BF98" w14:textId="77777777" w:rsidTr="007424B0">
        <w:trPr>
          <w:trHeight w:val="550"/>
        </w:trPr>
        <w:tc>
          <w:tcPr>
            <w:tcW w:w="988" w:type="dxa"/>
            <w:vMerge/>
            <w:shd w:val="clear" w:color="auto" w:fill="auto"/>
            <w:textDirection w:val="btLr"/>
            <w:vAlign w:val="center"/>
          </w:tcPr>
          <w:p w14:paraId="6CEFA6EC" w14:textId="2BDF70CC" w:rsidR="00EF3588" w:rsidRDefault="00EF3588" w:rsidP="00EF3588">
            <w:pPr>
              <w:spacing w:before="0" w:line="240" w:lineRule="auto"/>
              <w:jc w:val="center"/>
              <w:rPr>
                <w:rFonts w:ascii="Aptos Narrow" w:eastAsia="Times New Roman" w:hAnsi="Aptos Narrow" w:cs="Times New Roman"/>
                <w:color w:val="000000"/>
                <w:szCs w:val="20"/>
                <w:lang w:eastAsia="fr-FR"/>
              </w:rPr>
            </w:pPr>
          </w:p>
        </w:tc>
        <w:tc>
          <w:tcPr>
            <w:tcW w:w="3272" w:type="dxa"/>
            <w:shd w:val="clear" w:color="auto" w:fill="auto"/>
            <w:vAlign w:val="center"/>
          </w:tcPr>
          <w:p w14:paraId="40E397DB" w14:textId="0D2C20F7"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 xml:space="preserve">Ajouts et modifications d’inscriptions graphiques relatives au projet du Technopole de la Mer et ajout des intitulés dans la légende </w:t>
            </w:r>
          </w:p>
        </w:tc>
        <w:tc>
          <w:tcPr>
            <w:tcW w:w="1780" w:type="dxa"/>
            <w:shd w:val="clear" w:color="auto" w:fill="auto"/>
            <w:vAlign w:val="center"/>
          </w:tcPr>
          <w:p w14:paraId="76458A97" w14:textId="70F968E3" w:rsidR="00EF3588" w:rsidRPr="008F7EFD" w:rsidRDefault="00EF3588" w:rsidP="00EF3588">
            <w:pPr>
              <w:spacing w:before="0" w:line="240" w:lineRule="auto"/>
              <w:jc w:val="center"/>
              <w:rPr>
                <w:rFonts w:ascii="Aptos Narrow" w:eastAsia="Times New Roman" w:hAnsi="Aptos Narrow" w:cs="Times New Roman"/>
                <w:b/>
                <w:bCs/>
                <w:color w:val="00B050"/>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64E2C17B" w14:textId="2B39BF68" w:rsidR="00EF3588" w:rsidRPr="008F7EFD" w:rsidRDefault="00EF3588" w:rsidP="00EF3588">
            <w:pPr>
              <w:spacing w:before="0" w:line="240" w:lineRule="auto"/>
              <w:jc w:val="center"/>
              <w:rPr>
                <w:rFonts w:ascii="Aptos Narrow" w:eastAsia="Times New Roman" w:hAnsi="Aptos Narrow" w:cs="Times New Roman"/>
                <w:b/>
                <w:bCs/>
                <w:color w:val="00B050"/>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6A258AFC" w14:textId="6170C4D5" w:rsidR="00EF3588" w:rsidRPr="008F7EFD" w:rsidRDefault="00EF3588" w:rsidP="00EF3588">
            <w:pPr>
              <w:spacing w:before="0" w:line="240" w:lineRule="auto"/>
              <w:jc w:val="center"/>
              <w:rPr>
                <w:rFonts w:ascii="Aptos Narrow" w:eastAsia="Times New Roman" w:hAnsi="Aptos Narrow" w:cs="Times New Roman"/>
                <w:b/>
                <w:bCs/>
                <w:color w:val="00B050"/>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3D51D6B0" w14:textId="3E3C073B"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07A6026C" w14:textId="1FEE32D5"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6B78C9B" w14:textId="1020EB66"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2D03AFC4" w14:textId="77777777" w:rsidTr="007424B0">
        <w:trPr>
          <w:trHeight w:val="550"/>
        </w:trPr>
        <w:tc>
          <w:tcPr>
            <w:tcW w:w="988" w:type="dxa"/>
            <w:vMerge/>
            <w:vAlign w:val="center"/>
          </w:tcPr>
          <w:p w14:paraId="5C1ECA32"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243FBE80" w14:textId="3B0DC70E"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 xml:space="preserve">Intégration du nouveau sous-secteur </w:t>
            </w:r>
            <w:proofErr w:type="spellStart"/>
            <w:r>
              <w:rPr>
                <w:rFonts w:ascii="Aptos Narrow" w:eastAsia="Times New Roman" w:hAnsi="Aptos Narrow" w:cs="Times New Roman"/>
                <w:color w:val="000000"/>
                <w:szCs w:val="20"/>
                <w:lang w:eastAsia="fr-FR"/>
              </w:rPr>
              <w:t>UDpb</w:t>
            </w:r>
            <w:proofErr w:type="spellEnd"/>
            <w:r>
              <w:rPr>
                <w:rFonts w:ascii="Aptos Narrow" w:eastAsia="Times New Roman" w:hAnsi="Aptos Narrow" w:cs="Times New Roman"/>
                <w:color w:val="000000"/>
                <w:szCs w:val="20"/>
                <w:lang w:eastAsia="fr-FR"/>
              </w:rPr>
              <w:t xml:space="preserve"> dans le découpage des zones</w:t>
            </w:r>
          </w:p>
        </w:tc>
        <w:tc>
          <w:tcPr>
            <w:tcW w:w="1780" w:type="dxa"/>
            <w:shd w:val="clear" w:color="auto" w:fill="auto"/>
            <w:vAlign w:val="center"/>
          </w:tcPr>
          <w:p w14:paraId="3C7C0247" w14:textId="7A7939B7" w:rsidR="00EF3588" w:rsidRPr="00982CB5" w:rsidRDefault="0057373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7C702618" w14:textId="6D969A03" w:rsidR="00EF3588" w:rsidRPr="00982CB5" w:rsidRDefault="00B07203"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757271C8" w14:textId="459F4C7E" w:rsidR="00EF3588" w:rsidRPr="00982CB5" w:rsidRDefault="00B07203"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42840AA7" w14:textId="0B464ABA" w:rsidR="00EF3588" w:rsidRPr="00982CB5" w:rsidRDefault="00B07203"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5E999264" w14:textId="22AD89F4" w:rsidR="00EF3588" w:rsidRDefault="00B0720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491EB7B" w14:textId="76921AF2" w:rsidR="00EF3588" w:rsidRDefault="00B0720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296C5CE6" w14:textId="77777777" w:rsidTr="007424B0">
        <w:trPr>
          <w:trHeight w:val="619"/>
        </w:trPr>
        <w:tc>
          <w:tcPr>
            <w:tcW w:w="988" w:type="dxa"/>
            <w:vMerge/>
            <w:vAlign w:val="center"/>
          </w:tcPr>
          <w:p w14:paraId="558FFDCA"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100814BD" w14:textId="0AC46BF6"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 xml:space="preserve">Intégration du nouveau sous-secteur </w:t>
            </w:r>
            <w:proofErr w:type="spellStart"/>
            <w:r>
              <w:rPr>
                <w:rFonts w:ascii="Aptos Narrow" w:eastAsia="Times New Roman" w:hAnsi="Aptos Narrow" w:cs="Times New Roman"/>
                <w:color w:val="000000"/>
                <w:szCs w:val="20"/>
                <w:lang w:eastAsia="fr-FR"/>
              </w:rPr>
              <w:t>UFl</w:t>
            </w:r>
            <w:proofErr w:type="spellEnd"/>
            <w:r>
              <w:rPr>
                <w:rFonts w:ascii="Aptos Narrow" w:eastAsia="Times New Roman" w:hAnsi="Aptos Narrow" w:cs="Times New Roman"/>
                <w:color w:val="000000"/>
                <w:szCs w:val="20"/>
                <w:lang w:eastAsia="fr-FR"/>
              </w:rPr>
              <w:t xml:space="preserve"> dans le découpage des zones</w:t>
            </w:r>
          </w:p>
        </w:tc>
        <w:tc>
          <w:tcPr>
            <w:tcW w:w="1780" w:type="dxa"/>
            <w:shd w:val="clear" w:color="auto" w:fill="auto"/>
            <w:vAlign w:val="center"/>
          </w:tcPr>
          <w:p w14:paraId="21105D2B" w14:textId="04870E06"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BD3118B" w14:textId="4C31AA2F"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B54A995" w14:textId="285ABB25"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9FA99C9" w14:textId="3BCA4DC3"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DEA99FF" w14:textId="5B160B14"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0C22ADA5" w14:textId="77B3E4EA" w:rsidR="00EF3588" w:rsidRPr="001E7BAF" w:rsidRDefault="00112953"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4600DF56" w14:textId="77777777" w:rsidTr="007424B0">
        <w:trPr>
          <w:trHeight w:val="550"/>
        </w:trPr>
        <w:tc>
          <w:tcPr>
            <w:tcW w:w="988" w:type="dxa"/>
            <w:vMerge/>
            <w:vAlign w:val="center"/>
          </w:tcPr>
          <w:p w14:paraId="41B38920"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1FA060A7" w14:textId="6B32F32E"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sidRPr="006C5205">
              <w:rPr>
                <w:rFonts w:ascii="Aptos Narrow" w:eastAsia="Times New Roman" w:hAnsi="Aptos Narrow" w:cs="Times New Roman"/>
                <w:color w:val="000000"/>
                <w:szCs w:val="20"/>
                <w:lang w:eastAsia="fr-FR"/>
              </w:rPr>
              <w:t>Reclassement d’une zone 2AU en A</w:t>
            </w:r>
            <w:r>
              <w:rPr>
                <w:rFonts w:ascii="Aptos Narrow" w:eastAsia="Times New Roman" w:hAnsi="Aptos Narrow" w:cs="Times New Roman"/>
                <w:color w:val="000000"/>
                <w:szCs w:val="20"/>
                <w:lang w:eastAsia="fr-FR"/>
              </w:rPr>
              <w:t xml:space="preserve"> dans le secteur de La Castellane-</w:t>
            </w:r>
            <w:proofErr w:type="spellStart"/>
            <w:r>
              <w:rPr>
                <w:rFonts w:ascii="Aptos Narrow" w:eastAsia="Times New Roman" w:hAnsi="Aptos Narrow" w:cs="Times New Roman"/>
                <w:color w:val="000000"/>
                <w:szCs w:val="20"/>
                <w:lang w:eastAsia="fr-FR"/>
              </w:rPr>
              <w:t>Campouri</w:t>
            </w:r>
            <w:proofErr w:type="spellEnd"/>
          </w:p>
        </w:tc>
        <w:tc>
          <w:tcPr>
            <w:tcW w:w="1780" w:type="dxa"/>
            <w:shd w:val="clear" w:color="auto" w:fill="EAF1DD" w:themeFill="accent3" w:themeFillTint="33"/>
            <w:vAlign w:val="center"/>
          </w:tcPr>
          <w:p w14:paraId="66A899D8" w14:textId="1BBCD5CE" w:rsidR="00EF3588" w:rsidRPr="00227FA3" w:rsidRDefault="00EF3588" w:rsidP="00EF3588">
            <w:pPr>
              <w:spacing w:before="0" w:line="240" w:lineRule="auto"/>
              <w:jc w:val="center"/>
              <w:rPr>
                <w:rFonts w:ascii="Aptos Narrow" w:eastAsia="Times New Roman" w:hAnsi="Aptos Narrow" w:cs="Times New Roman"/>
                <w:b/>
                <w:bCs/>
                <w:color w:val="00B050"/>
                <w:szCs w:val="20"/>
                <w:lang w:eastAsia="fr-FR"/>
              </w:rPr>
            </w:pPr>
            <w:r w:rsidRPr="00227FA3">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6D22CFA1" w14:textId="6A452C93" w:rsidR="00EF3588" w:rsidRPr="00227FA3" w:rsidRDefault="00EF3588" w:rsidP="00EF3588">
            <w:pPr>
              <w:spacing w:before="0" w:line="240" w:lineRule="auto"/>
              <w:jc w:val="center"/>
              <w:rPr>
                <w:rFonts w:ascii="Aptos Narrow" w:eastAsia="Times New Roman" w:hAnsi="Aptos Narrow" w:cs="Times New Roman"/>
                <w:b/>
                <w:bCs/>
                <w:color w:val="00B050"/>
                <w:szCs w:val="20"/>
                <w:lang w:eastAsia="fr-FR"/>
              </w:rPr>
            </w:pPr>
            <w:r w:rsidRPr="00227FA3">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6B843D5C" w14:textId="3662F316" w:rsidR="00EF3588" w:rsidRPr="00227FA3" w:rsidRDefault="00EF3588" w:rsidP="00EF3588">
            <w:pPr>
              <w:spacing w:before="0" w:line="240" w:lineRule="auto"/>
              <w:jc w:val="center"/>
              <w:rPr>
                <w:rFonts w:ascii="Aptos Narrow" w:eastAsia="Times New Roman" w:hAnsi="Aptos Narrow" w:cs="Times New Roman"/>
                <w:b/>
                <w:bCs/>
                <w:color w:val="00B050"/>
                <w:szCs w:val="20"/>
                <w:lang w:eastAsia="fr-FR"/>
              </w:rPr>
            </w:pPr>
            <w:r w:rsidRPr="00227FA3">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4B32E596" w14:textId="7ACC0181"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A9E8C5F" w14:textId="7F62A699"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2F7C1365" w14:textId="069E3BCA"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6ABC6F26" w14:textId="77777777" w:rsidTr="007424B0">
        <w:trPr>
          <w:trHeight w:val="851"/>
        </w:trPr>
        <w:tc>
          <w:tcPr>
            <w:tcW w:w="988" w:type="dxa"/>
            <w:vMerge/>
            <w:vAlign w:val="center"/>
          </w:tcPr>
          <w:p w14:paraId="52521DF1"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33538A95" w14:textId="09DF5B4E"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de la légende relative aux Espaces Verts Protégés, par suite de la distinction de deux niveaux de protection</w:t>
            </w:r>
          </w:p>
        </w:tc>
        <w:tc>
          <w:tcPr>
            <w:tcW w:w="1780" w:type="dxa"/>
            <w:shd w:val="clear" w:color="auto" w:fill="auto"/>
            <w:vAlign w:val="center"/>
          </w:tcPr>
          <w:p w14:paraId="26F83C6A" w14:textId="58BE6D44"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C327086" w14:textId="1C72B0CF"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6137921" w14:textId="76F5A646"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41AC686" w14:textId="48F8CAA8"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23ECCDC" w14:textId="0B83795C"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E45E704" w14:textId="4DD3683B"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524730DF" w14:textId="77777777" w:rsidTr="007424B0">
        <w:trPr>
          <w:trHeight w:val="370"/>
        </w:trPr>
        <w:tc>
          <w:tcPr>
            <w:tcW w:w="988" w:type="dxa"/>
            <w:vMerge/>
            <w:vAlign w:val="center"/>
          </w:tcPr>
          <w:p w14:paraId="719F80A9"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0F17B6C1" w14:textId="0C0957C3"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sidRPr="006C5205">
              <w:rPr>
                <w:rFonts w:ascii="Aptos Narrow" w:eastAsia="Times New Roman" w:hAnsi="Aptos Narrow" w:cs="Times New Roman"/>
                <w:color w:val="000000"/>
                <w:szCs w:val="20"/>
                <w:lang w:eastAsia="fr-FR"/>
              </w:rPr>
              <w:t>Ajout et agrandissement d’espaces Verts Protégés</w:t>
            </w:r>
          </w:p>
        </w:tc>
        <w:tc>
          <w:tcPr>
            <w:tcW w:w="1780" w:type="dxa"/>
            <w:shd w:val="clear" w:color="auto" w:fill="EAF1DD" w:themeFill="accent3" w:themeFillTint="33"/>
            <w:vAlign w:val="center"/>
          </w:tcPr>
          <w:p w14:paraId="1BCAB832" w14:textId="5D789CD2"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sidRPr="008F7EFD">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4B0924D7" w14:textId="7724FAFA"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sidRPr="008F7EFD">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38D71B4E" w14:textId="60BD4F17"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sidRPr="008F7EFD">
              <w:rPr>
                <w:rFonts w:ascii="Aptos Narrow" w:eastAsia="Times New Roman" w:hAnsi="Aptos Narrow" w:cs="Times New Roman"/>
                <w:b/>
                <w:bCs/>
                <w:color w:val="00B050"/>
                <w:szCs w:val="20"/>
                <w:lang w:eastAsia="fr-FR"/>
              </w:rPr>
              <w:t>V</w:t>
            </w:r>
          </w:p>
        </w:tc>
        <w:tc>
          <w:tcPr>
            <w:tcW w:w="1780" w:type="dxa"/>
            <w:shd w:val="clear" w:color="auto" w:fill="EAF1DD" w:themeFill="accent3" w:themeFillTint="33"/>
            <w:vAlign w:val="center"/>
          </w:tcPr>
          <w:p w14:paraId="2F3F58F4" w14:textId="53863D5E" w:rsidR="00EF3588" w:rsidRPr="001E7BAF" w:rsidRDefault="00C84911" w:rsidP="00EF3588">
            <w:pPr>
              <w:spacing w:before="0" w:line="240" w:lineRule="auto"/>
              <w:jc w:val="center"/>
              <w:rPr>
                <w:rFonts w:ascii="Aptos Narrow" w:eastAsia="Times New Roman" w:hAnsi="Aptos Narrow" w:cs="Times New Roman"/>
                <w:b/>
                <w:bCs/>
                <w:color w:val="000000"/>
                <w:szCs w:val="20"/>
                <w:lang w:eastAsia="fr-FR"/>
              </w:rPr>
            </w:pPr>
            <w:r w:rsidRPr="00C84911">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2C444569" w14:textId="071DD1BB"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2278C88" w14:textId="1E03B925"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5B2FD411" w14:textId="77777777" w:rsidTr="007424B0">
        <w:trPr>
          <w:trHeight w:val="370"/>
        </w:trPr>
        <w:tc>
          <w:tcPr>
            <w:tcW w:w="988" w:type="dxa"/>
            <w:vMerge/>
            <w:vAlign w:val="center"/>
          </w:tcPr>
          <w:p w14:paraId="41E1978A"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067F715D" w14:textId="246E92C8"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Suppression d’un linéaire commercial</w:t>
            </w:r>
          </w:p>
        </w:tc>
        <w:tc>
          <w:tcPr>
            <w:tcW w:w="1780" w:type="dxa"/>
            <w:shd w:val="clear" w:color="auto" w:fill="auto"/>
            <w:vAlign w:val="center"/>
          </w:tcPr>
          <w:p w14:paraId="622CA34C" w14:textId="23B3F64D"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65818262" w14:textId="49FC9B00"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473D965" w14:textId="7AD31D39"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5B67D1D4" w14:textId="101505D3"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8E99F90" w14:textId="118D3BB5"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59B2037" w14:textId="7238503D" w:rsidR="00EF3588" w:rsidRPr="001E7BAF" w:rsidRDefault="007424B0"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0D1EBC54" w14:textId="77777777" w:rsidTr="00AE035A">
        <w:trPr>
          <w:trHeight w:val="600"/>
        </w:trPr>
        <w:tc>
          <w:tcPr>
            <w:tcW w:w="988" w:type="dxa"/>
            <w:vMerge/>
            <w:vAlign w:val="center"/>
          </w:tcPr>
          <w:p w14:paraId="04B5F54F" w14:textId="77777777" w:rsidR="00EF3588" w:rsidRPr="001E4B17" w:rsidRDefault="00EF3588" w:rsidP="00EF3588">
            <w:pPr>
              <w:spacing w:before="0" w:line="240" w:lineRule="auto"/>
              <w:jc w:val="left"/>
              <w:rPr>
                <w:rFonts w:ascii="Aptos Narrow" w:eastAsia="Times New Roman" w:hAnsi="Aptos Narrow" w:cs="Times New Roman"/>
                <w:color w:val="000000"/>
                <w:szCs w:val="20"/>
                <w:lang w:eastAsia="fr-FR"/>
              </w:rPr>
            </w:pPr>
          </w:p>
        </w:tc>
        <w:tc>
          <w:tcPr>
            <w:tcW w:w="3272" w:type="dxa"/>
            <w:shd w:val="clear" w:color="auto" w:fill="auto"/>
            <w:vAlign w:val="center"/>
          </w:tcPr>
          <w:p w14:paraId="53907C57" w14:textId="1B11DF0F"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Suppression, modification et ajout d’emplacements réservés</w:t>
            </w:r>
          </w:p>
        </w:tc>
        <w:tc>
          <w:tcPr>
            <w:tcW w:w="1780" w:type="dxa"/>
            <w:shd w:val="clear" w:color="auto" w:fill="auto"/>
            <w:vAlign w:val="center"/>
          </w:tcPr>
          <w:p w14:paraId="68FEE8A0" w14:textId="41F03CFE"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62F25DC" w14:textId="3860AC86"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EAF1DD" w:themeFill="accent3" w:themeFillTint="33"/>
            <w:vAlign w:val="center"/>
          </w:tcPr>
          <w:p w14:paraId="29CC1355" w14:textId="6FC758C2"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sidRPr="00AE035A">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150E7661" w14:textId="4DA500A3"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66E01A30" w14:textId="747CCFB7"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E59910F" w14:textId="73399D82" w:rsidR="00EF3588" w:rsidRPr="001E7BAF" w:rsidRDefault="00BA6A8F"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3C33975F" w14:textId="77777777" w:rsidTr="007424B0">
        <w:trPr>
          <w:trHeight w:val="660"/>
        </w:trPr>
        <w:tc>
          <w:tcPr>
            <w:tcW w:w="988" w:type="dxa"/>
            <w:shd w:val="clear" w:color="auto" w:fill="auto"/>
            <w:textDirection w:val="btLr"/>
            <w:vAlign w:val="center"/>
            <w:hideMark/>
          </w:tcPr>
          <w:p w14:paraId="796D2251" w14:textId="68BFBA3A" w:rsidR="00EF3588" w:rsidRPr="001E4B17"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OAP</w:t>
            </w:r>
          </w:p>
        </w:tc>
        <w:tc>
          <w:tcPr>
            <w:tcW w:w="3272" w:type="dxa"/>
            <w:shd w:val="clear" w:color="auto" w:fill="auto"/>
            <w:vAlign w:val="center"/>
          </w:tcPr>
          <w:p w14:paraId="6ACA7562" w14:textId="62B57E9A" w:rsidR="00EF3588" w:rsidRPr="006C5205"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Modification de l’OAP la Castellane : contenu et périmètre</w:t>
            </w:r>
          </w:p>
        </w:tc>
        <w:tc>
          <w:tcPr>
            <w:tcW w:w="1780" w:type="dxa"/>
            <w:shd w:val="clear" w:color="auto" w:fill="auto"/>
            <w:vAlign w:val="center"/>
          </w:tcPr>
          <w:p w14:paraId="74062975" w14:textId="66259C41" w:rsidR="00EF3588" w:rsidRPr="001E7BAF" w:rsidRDefault="00B90EF1"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2B716D42" w14:textId="4BE85C54" w:rsidR="00EF3588" w:rsidRPr="001E7BAF" w:rsidRDefault="00B90EF1"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9794B47" w14:textId="2C2ADFE1" w:rsidR="00EF3588" w:rsidRPr="001E7BAF" w:rsidRDefault="00B90EF1"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7D49B583" w14:textId="03DB7AA8" w:rsidR="00EF3588" w:rsidRPr="001E7BAF" w:rsidRDefault="00B90EF1" w:rsidP="00EF3588">
            <w:pPr>
              <w:spacing w:before="0" w:line="240" w:lineRule="auto"/>
              <w:jc w:val="center"/>
              <w:rPr>
                <w:rFonts w:ascii="Aptos Narrow" w:eastAsia="Times New Roman" w:hAnsi="Aptos Narrow" w:cs="Times New Roman"/>
                <w:b/>
                <w:bCs/>
                <w:color w:val="00B050"/>
                <w:szCs w:val="20"/>
                <w:lang w:eastAsia="fr-FR"/>
              </w:rPr>
            </w:pPr>
            <w:r w:rsidRPr="00B90EF1">
              <w:rPr>
                <w:rFonts w:ascii="Aptos Narrow" w:eastAsia="Times New Roman" w:hAnsi="Aptos Narrow" w:cs="Times New Roman"/>
                <w:b/>
                <w:bCs/>
                <w:szCs w:val="20"/>
                <w:lang w:eastAsia="fr-FR"/>
              </w:rPr>
              <w:t>O</w:t>
            </w:r>
          </w:p>
        </w:tc>
        <w:tc>
          <w:tcPr>
            <w:tcW w:w="1780" w:type="dxa"/>
            <w:shd w:val="clear" w:color="auto" w:fill="auto"/>
            <w:vAlign w:val="center"/>
          </w:tcPr>
          <w:p w14:paraId="0FC550D0" w14:textId="15FD3030" w:rsidR="00EF3588" w:rsidRPr="001E7BAF" w:rsidRDefault="00B90EF1"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1FB9F689" w14:textId="2D2E5AE9" w:rsidR="00EF3588" w:rsidRPr="001E7BAF" w:rsidRDefault="00B90EF1"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233243FF" w14:textId="77777777" w:rsidTr="007424B0">
        <w:trPr>
          <w:trHeight w:val="660"/>
        </w:trPr>
        <w:tc>
          <w:tcPr>
            <w:tcW w:w="988" w:type="dxa"/>
            <w:vMerge w:val="restart"/>
            <w:shd w:val="clear" w:color="auto" w:fill="auto"/>
            <w:textDirection w:val="btLr"/>
            <w:vAlign w:val="center"/>
          </w:tcPr>
          <w:p w14:paraId="573B6404" w14:textId="482E21D4"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Annexes</w:t>
            </w:r>
          </w:p>
        </w:tc>
        <w:tc>
          <w:tcPr>
            <w:tcW w:w="3272" w:type="dxa"/>
            <w:shd w:val="clear" w:color="auto" w:fill="auto"/>
            <w:vAlign w:val="center"/>
          </w:tcPr>
          <w:p w14:paraId="1C78E2A5" w14:textId="74A581EC"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Mise à jour de la liste des emplacements réservés en cohérence avec les modifications graphiques</w:t>
            </w:r>
          </w:p>
        </w:tc>
        <w:tc>
          <w:tcPr>
            <w:tcW w:w="1780" w:type="dxa"/>
            <w:shd w:val="clear" w:color="auto" w:fill="auto"/>
            <w:vAlign w:val="center"/>
          </w:tcPr>
          <w:p w14:paraId="649B8AB6" w14:textId="0C764282"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E255FDA" w14:textId="2FE22DCC"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3ADB1213" w14:textId="1303CA45"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0151419E" w14:textId="137386C5"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254EEE4B" w14:textId="5205F4E7"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Pr>
                <w:rFonts w:ascii="Aptos Narrow" w:eastAsia="Times New Roman" w:hAnsi="Aptos Narrow" w:cs="Times New Roman"/>
                <w:b/>
                <w:bCs/>
                <w:szCs w:val="20"/>
                <w:lang w:eastAsia="fr-FR"/>
              </w:rPr>
              <w:t>O</w:t>
            </w:r>
          </w:p>
        </w:tc>
        <w:tc>
          <w:tcPr>
            <w:tcW w:w="1780" w:type="dxa"/>
            <w:shd w:val="clear" w:color="auto" w:fill="auto"/>
            <w:vAlign w:val="center"/>
          </w:tcPr>
          <w:p w14:paraId="601866F2" w14:textId="49912ABE"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08A8388D" w14:textId="77777777" w:rsidTr="007424B0">
        <w:trPr>
          <w:trHeight w:val="660"/>
        </w:trPr>
        <w:tc>
          <w:tcPr>
            <w:tcW w:w="988" w:type="dxa"/>
            <w:vMerge/>
            <w:shd w:val="clear" w:color="auto" w:fill="auto"/>
            <w:textDirection w:val="btLr"/>
            <w:vAlign w:val="center"/>
          </w:tcPr>
          <w:p w14:paraId="68BD5FF1" w14:textId="77777777" w:rsidR="00EF3588" w:rsidRDefault="00EF3588" w:rsidP="00EF3588">
            <w:pPr>
              <w:spacing w:before="0" w:line="240" w:lineRule="auto"/>
              <w:jc w:val="center"/>
              <w:rPr>
                <w:rFonts w:ascii="Aptos Narrow" w:eastAsia="Times New Roman" w:hAnsi="Aptos Narrow" w:cs="Times New Roman"/>
                <w:color w:val="000000"/>
                <w:szCs w:val="20"/>
                <w:lang w:eastAsia="fr-FR"/>
              </w:rPr>
            </w:pPr>
          </w:p>
        </w:tc>
        <w:tc>
          <w:tcPr>
            <w:tcW w:w="3272" w:type="dxa"/>
            <w:shd w:val="clear" w:color="auto" w:fill="auto"/>
            <w:vAlign w:val="center"/>
          </w:tcPr>
          <w:p w14:paraId="4416A074" w14:textId="4A26433B"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Création et correction de fiches et cartographies dédiées au patrimoine bâti</w:t>
            </w:r>
          </w:p>
        </w:tc>
        <w:tc>
          <w:tcPr>
            <w:tcW w:w="1780" w:type="dxa"/>
            <w:shd w:val="clear" w:color="auto" w:fill="auto"/>
            <w:vAlign w:val="center"/>
          </w:tcPr>
          <w:p w14:paraId="33165E4E" w14:textId="38EE00C8"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EAF1DD" w:themeFill="accent3" w:themeFillTint="33"/>
            <w:vAlign w:val="center"/>
          </w:tcPr>
          <w:p w14:paraId="7C2C99D8" w14:textId="1DA0C409"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sidRPr="006266D1">
              <w:rPr>
                <w:rFonts w:ascii="Aptos Narrow" w:eastAsia="Times New Roman" w:hAnsi="Aptos Narrow" w:cs="Times New Roman"/>
                <w:b/>
                <w:bCs/>
                <w:color w:val="00B050"/>
                <w:szCs w:val="20"/>
                <w:lang w:eastAsia="fr-FR"/>
              </w:rPr>
              <w:t>V</w:t>
            </w:r>
          </w:p>
        </w:tc>
        <w:tc>
          <w:tcPr>
            <w:tcW w:w="1780" w:type="dxa"/>
            <w:shd w:val="clear" w:color="auto" w:fill="auto"/>
            <w:vAlign w:val="center"/>
          </w:tcPr>
          <w:p w14:paraId="5616E68F" w14:textId="3B8D5CC5"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auto"/>
            <w:vAlign w:val="center"/>
          </w:tcPr>
          <w:p w14:paraId="4797D5CA" w14:textId="392CC0B1"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auto"/>
            <w:vAlign w:val="center"/>
          </w:tcPr>
          <w:p w14:paraId="26F1780E" w14:textId="04E918F3"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auto"/>
            <w:vAlign w:val="center"/>
          </w:tcPr>
          <w:p w14:paraId="18978A7A" w14:textId="7D6EE329" w:rsidR="00EF3588" w:rsidRPr="001E7BAF"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r>
      <w:tr w:rsidR="00EF3588" w:rsidRPr="001E4B17" w14:paraId="650BADEE" w14:textId="77777777" w:rsidTr="007424B0">
        <w:trPr>
          <w:trHeight w:val="660"/>
        </w:trPr>
        <w:tc>
          <w:tcPr>
            <w:tcW w:w="988" w:type="dxa"/>
            <w:shd w:val="clear" w:color="auto" w:fill="auto"/>
            <w:textDirection w:val="btLr"/>
            <w:vAlign w:val="center"/>
          </w:tcPr>
          <w:p w14:paraId="75B14502" w14:textId="77777777" w:rsidR="00EF3588" w:rsidRDefault="00EF3588" w:rsidP="00EF3588">
            <w:pPr>
              <w:spacing w:before="0" w:line="240" w:lineRule="auto"/>
              <w:jc w:val="center"/>
              <w:rPr>
                <w:rFonts w:ascii="Aptos Narrow" w:eastAsia="Times New Roman" w:hAnsi="Aptos Narrow" w:cs="Times New Roman"/>
                <w:color w:val="000000"/>
                <w:szCs w:val="20"/>
                <w:lang w:eastAsia="fr-FR"/>
              </w:rPr>
            </w:pPr>
          </w:p>
        </w:tc>
        <w:tc>
          <w:tcPr>
            <w:tcW w:w="3272" w:type="dxa"/>
            <w:shd w:val="clear" w:color="auto" w:fill="auto"/>
            <w:vAlign w:val="center"/>
          </w:tcPr>
          <w:p w14:paraId="2CB165DF" w14:textId="490C714C" w:rsidR="00EF3588" w:rsidRDefault="00EF3588" w:rsidP="00EF3588">
            <w:pPr>
              <w:spacing w:before="0" w:line="240" w:lineRule="auto"/>
              <w:jc w:val="center"/>
              <w:rPr>
                <w:rFonts w:ascii="Aptos Narrow" w:eastAsia="Times New Roman" w:hAnsi="Aptos Narrow" w:cs="Times New Roman"/>
                <w:color w:val="000000"/>
                <w:szCs w:val="20"/>
                <w:lang w:eastAsia="fr-FR"/>
              </w:rPr>
            </w:pPr>
            <w:r>
              <w:rPr>
                <w:rFonts w:ascii="Aptos Narrow" w:eastAsia="Times New Roman" w:hAnsi="Aptos Narrow" w:cs="Times New Roman"/>
                <w:color w:val="000000"/>
                <w:szCs w:val="20"/>
                <w:lang w:eastAsia="fr-FR"/>
              </w:rPr>
              <w:t>Mise à jour de l’annexe relative à la carte des voies bruyantes</w:t>
            </w:r>
          </w:p>
        </w:tc>
        <w:tc>
          <w:tcPr>
            <w:tcW w:w="1780" w:type="dxa"/>
            <w:shd w:val="clear" w:color="auto" w:fill="auto"/>
            <w:vAlign w:val="center"/>
          </w:tcPr>
          <w:p w14:paraId="2C9DF780" w14:textId="3D47FB3F"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432CBB06" w14:textId="0D7E6220" w:rsidR="00EF3588" w:rsidRDefault="00EF3588" w:rsidP="00EF3588">
            <w:pPr>
              <w:spacing w:before="0" w:line="240" w:lineRule="auto"/>
              <w:jc w:val="center"/>
              <w:rPr>
                <w:rFonts w:ascii="Aptos Narrow" w:eastAsia="Times New Roman" w:hAnsi="Aptos Narrow" w:cs="Times New Roman"/>
                <w:b/>
                <w:bCs/>
                <w:color w:val="000000"/>
                <w:szCs w:val="20"/>
                <w:lang w:eastAsia="fr-FR"/>
              </w:rPr>
            </w:pPr>
            <w:r>
              <w:rPr>
                <w:rFonts w:ascii="Aptos Narrow" w:eastAsia="Times New Roman" w:hAnsi="Aptos Narrow" w:cs="Times New Roman"/>
                <w:b/>
                <w:bCs/>
                <w:color w:val="000000"/>
                <w:szCs w:val="20"/>
                <w:lang w:eastAsia="fr-FR"/>
              </w:rPr>
              <w:t>O</w:t>
            </w:r>
          </w:p>
        </w:tc>
        <w:tc>
          <w:tcPr>
            <w:tcW w:w="1780" w:type="dxa"/>
            <w:shd w:val="clear" w:color="auto" w:fill="auto"/>
            <w:vAlign w:val="center"/>
          </w:tcPr>
          <w:p w14:paraId="260FA0A2" w14:textId="44872EFB"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auto"/>
            <w:vAlign w:val="center"/>
          </w:tcPr>
          <w:p w14:paraId="40923D52" w14:textId="1122265B"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auto"/>
            <w:vAlign w:val="center"/>
          </w:tcPr>
          <w:p w14:paraId="45473DCB" w14:textId="66263C5C" w:rsidR="00EF3588" w:rsidRPr="006266D1" w:rsidRDefault="00EF3588" w:rsidP="00EF3588">
            <w:pPr>
              <w:spacing w:before="0" w:line="240" w:lineRule="auto"/>
              <w:jc w:val="center"/>
              <w:rPr>
                <w:rFonts w:ascii="Aptos Narrow" w:eastAsia="Times New Roman" w:hAnsi="Aptos Narrow" w:cs="Times New Roman"/>
                <w:b/>
                <w:bCs/>
                <w:szCs w:val="20"/>
                <w:lang w:eastAsia="fr-FR"/>
              </w:rPr>
            </w:pPr>
            <w:r w:rsidRPr="006266D1">
              <w:rPr>
                <w:rFonts w:ascii="Aptos Narrow" w:eastAsia="Times New Roman" w:hAnsi="Aptos Narrow" w:cs="Times New Roman"/>
                <w:b/>
                <w:bCs/>
                <w:szCs w:val="20"/>
                <w:lang w:eastAsia="fr-FR"/>
              </w:rPr>
              <w:t>O</w:t>
            </w:r>
          </w:p>
        </w:tc>
        <w:tc>
          <w:tcPr>
            <w:tcW w:w="1780" w:type="dxa"/>
            <w:shd w:val="clear" w:color="auto" w:fill="EAF1DD" w:themeFill="accent3" w:themeFillTint="33"/>
            <w:vAlign w:val="center"/>
          </w:tcPr>
          <w:p w14:paraId="591A67C4" w14:textId="63E68450" w:rsidR="00EF3588" w:rsidRPr="006266D1" w:rsidRDefault="00EF3588" w:rsidP="00EF3588">
            <w:pPr>
              <w:spacing w:before="0" w:line="240" w:lineRule="auto"/>
              <w:jc w:val="center"/>
              <w:rPr>
                <w:rFonts w:ascii="Aptos Narrow" w:eastAsia="Times New Roman" w:hAnsi="Aptos Narrow" w:cs="Times New Roman"/>
                <w:b/>
                <w:bCs/>
                <w:color w:val="00B050"/>
                <w:szCs w:val="20"/>
                <w:lang w:eastAsia="fr-FR"/>
              </w:rPr>
            </w:pPr>
            <w:r w:rsidRPr="006266D1">
              <w:rPr>
                <w:rFonts w:ascii="Aptos Narrow" w:eastAsia="Times New Roman" w:hAnsi="Aptos Narrow" w:cs="Times New Roman"/>
                <w:b/>
                <w:bCs/>
                <w:color w:val="00B050"/>
                <w:szCs w:val="20"/>
                <w:lang w:eastAsia="fr-FR"/>
              </w:rPr>
              <w:t>V</w:t>
            </w:r>
          </w:p>
        </w:tc>
      </w:tr>
    </w:tbl>
    <w:p w14:paraId="0222946D" w14:textId="77777777" w:rsidR="00E12685" w:rsidRDefault="00E12685" w:rsidP="008A1CB8"/>
    <w:p w14:paraId="2CD39989" w14:textId="77777777" w:rsidR="00827A74" w:rsidRDefault="00827A74" w:rsidP="008A1CB8"/>
    <w:p w14:paraId="66A96910" w14:textId="77777777" w:rsidR="00E12685" w:rsidRDefault="00E12685" w:rsidP="008A1CB8"/>
    <w:p w14:paraId="440D8F71" w14:textId="77777777" w:rsidR="00E12685" w:rsidRDefault="00E12685" w:rsidP="008A1CB8">
      <w:pPr>
        <w:sectPr w:rsidR="00E12685" w:rsidSect="005218DE">
          <w:pgSz w:w="16840" w:h="11910" w:orient="landscape"/>
          <w:pgMar w:top="720" w:right="720" w:bottom="720" w:left="720" w:header="575" w:footer="433" w:gutter="0"/>
          <w:cols w:space="720"/>
          <w:docGrid w:linePitch="272"/>
        </w:sectPr>
      </w:pPr>
    </w:p>
    <w:p w14:paraId="5B59138E" w14:textId="655BC1D9" w:rsidR="00681521" w:rsidRDefault="00681521" w:rsidP="00550D65">
      <w:pPr>
        <w:pStyle w:val="Titre3"/>
      </w:pPr>
      <w:bookmarkStart w:id="5" w:name="_Toc184826040"/>
      <w:r>
        <w:lastRenderedPageBreak/>
        <w:t>Consommation d’espaces naturels, agricoles ou forestiers</w:t>
      </w:r>
      <w:bookmarkEnd w:id="5"/>
    </w:p>
    <w:p w14:paraId="6DBCD368" w14:textId="595C7451" w:rsidR="0060163F" w:rsidRDefault="0060163F" w:rsidP="0060163F">
      <w:pPr>
        <w:pStyle w:val="Titre40"/>
      </w:pPr>
      <w:r>
        <w:t>Synthèse d</w:t>
      </w:r>
      <w:r w:rsidR="0003725F">
        <w:t>u PADD au regard de la consommation d’espace</w:t>
      </w:r>
    </w:p>
    <w:p w14:paraId="131193C9" w14:textId="26D5A7F2" w:rsidR="00855A29" w:rsidRDefault="006677FC" w:rsidP="00855A29">
      <w:r>
        <w:t>L</w:t>
      </w:r>
      <w:r w:rsidR="00DE4BA9">
        <w:t xml:space="preserve">e </w:t>
      </w:r>
      <w:r>
        <w:t>PADD </w:t>
      </w:r>
      <w:r w:rsidR="00DE4BA9">
        <w:t xml:space="preserve">en vigueur indique que </w:t>
      </w:r>
      <w:r w:rsidR="00855A29">
        <w:t xml:space="preserve">« L’objectif de la commune est une limitation ambitieuse du rythme moyen annuel de consommation d’espaces. </w:t>
      </w:r>
      <w:r w:rsidR="00843411">
        <w:t xml:space="preserve">[…] </w:t>
      </w:r>
      <w:r w:rsidR="00855A29">
        <w:t>L’objectif est de ne pas dépasser un rythme moyen de consommation d’environ 2 hectares par an, ce qui correspond à une réduction de plus de moitié par rapport au rythme observé entre 2003 et 2014. »</w:t>
      </w:r>
    </w:p>
    <w:p w14:paraId="3107CD87" w14:textId="23DA1455" w:rsidR="0060163F" w:rsidRDefault="0060163F" w:rsidP="0060163F">
      <w:pPr>
        <w:pStyle w:val="Titre40"/>
      </w:pPr>
      <w:r>
        <w:t>Evaluation des incidences de la modification n°3 sur la consommation d’espaces</w:t>
      </w:r>
      <w:r w:rsidR="002729B5">
        <w:t xml:space="preserve"> naturels, agricoles ou forestiers</w:t>
      </w:r>
    </w:p>
    <w:p w14:paraId="78603933" w14:textId="1359808F" w:rsidR="002729B5" w:rsidRPr="009835BB" w:rsidRDefault="002729B5" w:rsidP="009835BB">
      <w:pPr>
        <w:pStyle w:val="Titre5"/>
      </w:pPr>
      <w:r>
        <w:t>Règlement écrit</w:t>
      </w:r>
    </w:p>
    <w:p w14:paraId="7FF0EE65" w14:textId="1F12D036" w:rsidR="00AA1BB9" w:rsidRDefault="002933AB" w:rsidP="00AA1BB9">
      <w:pPr>
        <w:pStyle w:val="05PUCE1"/>
        <w:rPr>
          <w:i/>
          <w:iCs/>
        </w:rPr>
      </w:pPr>
      <w:r w:rsidRPr="002933AB">
        <w:rPr>
          <w:i/>
          <w:iCs/>
        </w:rPr>
        <w:t>Modification des prescriptions liées à des inscriptions graphiques, pour distinguer deux niveaux de protection des Espaces Verts Protégés</w:t>
      </w:r>
    </w:p>
    <w:p w14:paraId="31F5B725" w14:textId="579F033F" w:rsidR="00AA1BB9" w:rsidRDefault="00AA1BB9" w:rsidP="00AA1BB9">
      <w:r>
        <w:t xml:space="preserve">La procédure de modification vient créer un second niveau de protection des E.V.P, plus strict que la protection actuelle. Ainsi, la prescription actuelle devient la prescription des E.V.P de type II, et une nouvelle prescription est rédigée pour la création des E.V.P de type I. </w:t>
      </w:r>
      <w:r w:rsidR="00B72A29">
        <w:t>A ce titre plus</w:t>
      </w:r>
      <w:r w:rsidR="001C5C02">
        <w:t>ieurs EVP de type I ont été ajouté</w:t>
      </w:r>
      <w:r w:rsidR="00860996">
        <w:t xml:space="preserve">. </w:t>
      </w:r>
    </w:p>
    <w:p w14:paraId="352FFCA3" w14:textId="0AFA5647" w:rsidR="00AA1BB9" w:rsidRPr="0068764A" w:rsidRDefault="00AA1BB9" w:rsidP="005768C4">
      <w:r>
        <w:t>En effet, le règlement inscrit «</w:t>
      </w:r>
      <w:r w:rsidRPr="009C78FC">
        <w:t xml:space="preserve"> Les E.V.P. de type I visent à protéger strictement les espaces paysagers, les E.V.P. de type II visent à préserver le caractère paysager en admettant certaines modifications sous conditions.</w:t>
      </w:r>
      <w:r>
        <w:t xml:space="preserve"> ». Cette modification </w:t>
      </w:r>
      <w:r w:rsidR="00205B9A">
        <w:t>permet donc de préserver les espaces végétalisés et/ou naturels</w:t>
      </w:r>
      <w:r w:rsidR="00CF42C2">
        <w:t xml:space="preserve"> tout en limitant l’urbanisation de ces secteurs. Il y a </w:t>
      </w:r>
      <w:r>
        <w:t xml:space="preserve">donc </w:t>
      </w:r>
      <w:r w:rsidRPr="00E70764">
        <w:rPr>
          <w:b/>
          <w:bCs/>
          <w:color w:val="00B050"/>
        </w:rPr>
        <w:t>une incidence positive</w:t>
      </w:r>
      <w:r w:rsidRPr="00E70764">
        <w:rPr>
          <w:color w:val="00B050"/>
        </w:rPr>
        <w:t xml:space="preserve"> </w:t>
      </w:r>
      <w:r>
        <w:t>sur l</w:t>
      </w:r>
      <w:r w:rsidR="00CF42C2">
        <w:t>a</w:t>
      </w:r>
      <w:r>
        <w:t xml:space="preserve"> </w:t>
      </w:r>
      <w:r w:rsidR="00CF42C2">
        <w:t>consommation d’espaces</w:t>
      </w:r>
      <w:r>
        <w:t xml:space="preserve">. </w:t>
      </w:r>
    </w:p>
    <w:p w14:paraId="7509E2D0" w14:textId="114FE64D" w:rsidR="001027D0" w:rsidRDefault="001027D0" w:rsidP="001027D0">
      <w:pPr>
        <w:pStyle w:val="Titre5"/>
      </w:pPr>
      <w:r>
        <w:t>Règlement graphique</w:t>
      </w:r>
    </w:p>
    <w:p w14:paraId="60FD1781" w14:textId="3B94DCD0" w:rsidR="002933AB" w:rsidRDefault="002933AB" w:rsidP="002729B5">
      <w:pPr>
        <w:pStyle w:val="05PUCE1"/>
        <w:rPr>
          <w:i/>
          <w:iCs/>
        </w:rPr>
      </w:pPr>
      <w:r w:rsidRPr="002933AB">
        <w:rPr>
          <w:i/>
          <w:iCs/>
        </w:rPr>
        <w:t>Reclassement d’une zone 2AU en A</w:t>
      </w:r>
    </w:p>
    <w:p w14:paraId="047F585F" w14:textId="0873443B" w:rsidR="001706EF" w:rsidRDefault="001706EF" w:rsidP="00EE7CA2">
      <w:r>
        <w:t>La zone 2AU du secteur la Castellane-</w:t>
      </w:r>
      <w:proofErr w:type="spellStart"/>
      <w:r>
        <w:t>Campouri</w:t>
      </w:r>
      <w:proofErr w:type="spellEnd"/>
      <w:r>
        <w:t>, de 4,5 hectares</w:t>
      </w:r>
      <w:r w:rsidR="00EE7CA2">
        <w:t xml:space="preserve"> </w:t>
      </w:r>
      <w:r>
        <w:t>est caduque. En effet, cette zone n’a pas fait l’objet d’acquisition foncière ou d’aménagement nécessaire à son ouverture dans le délai de 6 ans à compter de l’entrée en vigueur du PLU. Ainsi, la modification du PLU est l’occasion de reclasser la zone.</w:t>
      </w:r>
    </w:p>
    <w:p w14:paraId="246DE465" w14:textId="77777777" w:rsidR="001706EF" w:rsidRDefault="001706EF" w:rsidP="00EE7CA2">
      <w:r>
        <w:t>82% de la zone est réaffectée en zone agricole (A), l’occupation du sol étant une prairie non déclarée à la Politique Agricole Commune située à proximité d’une exploitation agricole.</w:t>
      </w:r>
    </w:p>
    <w:p w14:paraId="26DFACCB" w14:textId="77777777" w:rsidR="001706EF" w:rsidRDefault="001706EF" w:rsidP="00EE7CA2">
      <w:r>
        <w:t>18% de la zone est réaffectée à la zone résidentielle de faible densité (</w:t>
      </w:r>
      <w:proofErr w:type="spellStart"/>
      <w:r>
        <w:t>UDp</w:t>
      </w:r>
      <w:proofErr w:type="spellEnd"/>
      <w:r>
        <w:t>), la parcelle en question étant occupée par une habitation et en continuité urbaine. En effet, cette parcelle était autrefois isolée de l’enveloppe urbaine, mais avec la construction d’un lotissement achevé en 2018 sur sa limite sud, la parcelle se retrouve en continuité des tissus bâtis. Elle est par ailleurs suffisamment desservie par les réseaux (présence de l’assainissement collectif). Son classement en zone 2AU n’était alors plus adéquat, et son classement en U ne porte pas atteinte à la préservation des secteurs agricoles et naturels.</w:t>
      </w:r>
    </w:p>
    <w:p w14:paraId="0357F045" w14:textId="262DD5B2" w:rsidR="0084541B" w:rsidRDefault="0023120C" w:rsidP="002729B5">
      <w:r w:rsidRPr="0084541B">
        <w:t>Tant</w:t>
      </w:r>
      <w:r w:rsidR="0084541B" w:rsidRPr="0084541B">
        <w:t xml:space="preserve"> que la parcelle était en 2AU il ne s’y passait rien et c’était un espace agr</w:t>
      </w:r>
      <w:r>
        <w:t xml:space="preserve">o-naturel. Avec le reclassement lié à la modification, </w:t>
      </w:r>
      <w:r w:rsidR="0084541B" w:rsidRPr="0084541B">
        <w:t xml:space="preserve">une partie de la parcelle devient constructible donc entraîne une destruction des terres agro-naturelles. </w:t>
      </w:r>
      <w:r w:rsidR="00BB3D86">
        <w:t>L</w:t>
      </w:r>
      <w:r w:rsidR="0084541B" w:rsidRPr="0084541B">
        <w:t xml:space="preserve">’impact est </w:t>
      </w:r>
      <w:r w:rsidR="0084541B" w:rsidRPr="0084541B">
        <w:rPr>
          <w:b/>
          <w:bCs/>
          <w:color w:val="00B050"/>
        </w:rPr>
        <w:t>globalement positif</w:t>
      </w:r>
      <w:r w:rsidR="0084541B" w:rsidRPr="0084541B">
        <w:rPr>
          <w:color w:val="00B050"/>
        </w:rPr>
        <w:t xml:space="preserve"> </w:t>
      </w:r>
      <w:r w:rsidR="0084541B" w:rsidRPr="0084541B">
        <w:t xml:space="preserve">puisque 80% de la zone 2AU est restitué à la zone agricole mais une partie devenant constructible il reste une </w:t>
      </w:r>
      <w:r w:rsidR="0084541B" w:rsidRPr="0084541B">
        <w:rPr>
          <w:b/>
          <w:bCs/>
          <w:color w:val="FF0000"/>
        </w:rPr>
        <w:t>incidence négative</w:t>
      </w:r>
      <w:r w:rsidR="0084541B" w:rsidRPr="0084541B">
        <w:t>, bien que limitée, sur les milieux agricoles.</w:t>
      </w:r>
    </w:p>
    <w:p w14:paraId="45DE9071" w14:textId="77777777" w:rsidR="00C77E19" w:rsidRDefault="00C77E19" w:rsidP="00C77E19">
      <w:pPr>
        <w:pStyle w:val="05PUCE1"/>
        <w:rPr>
          <w:i/>
          <w:iCs/>
        </w:rPr>
      </w:pPr>
      <w:r w:rsidRPr="002933AB">
        <w:rPr>
          <w:i/>
          <w:iCs/>
        </w:rPr>
        <w:t>Ajout et agrandissement d’espaces Verts Protégés</w:t>
      </w:r>
    </w:p>
    <w:p w14:paraId="685FFFA0" w14:textId="773D9243" w:rsidR="00C77E19" w:rsidRDefault="00C77E19" w:rsidP="002729B5">
      <w:r>
        <w:t xml:space="preserve">La procédure de modification permet d’ajouter environ 2,8 ha d’EVP de type I au règlement graphique. Cela permet de protéger des espaces supplémentaires et permet donc d’avoir </w:t>
      </w:r>
      <w:r w:rsidRPr="00223467">
        <w:rPr>
          <w:b/>
          <w:bCs/>
          <w:color w:val="00B050"/>
        </w:rPr>
        <w:t>une incidence positive</w:t>
      </w:r>
      <w:r w:rsidRPr="00223467">
        <w:rPr>
          <w:color w:val="00B050"/>
        </w:rPr>
        <w:t xml:space="preserve"> </w:t>
      </w:r>
      <w:r>
        <w:t xml:space="preserve">sur la consommation d’espaces. </w:t>
      </w:r>
    </w:p>
    <w:p w14:paraId="09E65299" w14:textId="0D78D0E9" w:rsidR="00681521" w:rsidRDefault="00F1624E" w:rsidP="00F1624E">
      <w:pPr>
        <w:pStyle w:val="Titre40"/>
      </w:pPr>
      <w:r>
        <w:t>Conclusion</w:t>
      </w:r>
    </w:p>
    <w:p w14:paraId="00B35EA8" w14:textId="4A798D89" w:rsidR="00F1624E" w:rsidRDefault="00B053CA" w:rsidP="00F1624E">
      <w:r w:rsidRPr="00F3050F">
        <w:lastRenderedPageBreak/>
        <w:t xml:space="preserve">Compte tenu des incidences potentielles et des enjeux de la commune </w:t>
      </w:r>
      <w:r w:rsidR="007C41BD" w:rsidRPr="00F3050F">
        <w:t xml:space="preserve">les incidences sont </w:t>
      </w:r>
      <w:r w:rsidR="007C41BD" w:rsidRPr="00F61485">
        <w:rPr>
          <w:b/>
          <w:bCs/>
          <w:color w:val="00B050"/>
        </w:rPr>
        <w:t>globalement positives</w:t>
      </w:r>
      <w:r w:rsidR="00F3050F">
        <w:t xml:space="preserve"> mis à part </w:t>
      </w:r>
      <w:r w:rsidR="00F61485">
        <w:t>moins de 0,9 ha de zone AU</w:t>
      </w:r>
      <w:r w:rsidR="006D6B53">
        <w:t xml:space="preserve"> qui passe en </w:t>
      </w:r>
      <w:r w:rsidR="00F61485">
        <w:t>zone U</w:t>
      </w:r>
      <w:r w:rsidR="00F174F9">
        <w:t>, cela reste minime à l’échelle de la commune</w:t>
      </w:r>
      <w:r w:rsidR="00F61485">
        <w:t xml:space="preserve">. </w:t>
      </w:r>
    </w:p>
    <w:p w14:paraId="30AE4E4D" w14:textId="31111923" w:rsidR="00F1624E" w:rsidRDefault="00F1624E">
      <w:pPr>
        <w:spacing w:before="0" w:after="160" w:line="259" w:lineRule="auto"/>
        <w:jc w:val="left"/>
      </w:pPr>
      <w:r>
        <w:br w:type="page"/>
      </w:r>
    </w:p>
    <w:p w14:paraId="143A4AA6" w14:textId="50475372" w:rsidR="00015A53" w:rsidRDefault="00FD2300" w:rsidP="00550D65">
      <w:pPr>
        <w:pStyle w:val="Titre3"/>
      </w:pPr>
      <w:bookmarkStart w:id="6" w:name="_Toc184826041"/>
      <w:r>
        <w:lastRenderedPageBreak/>
        <w:t>Paysage et Patrimoine bâti</w:t>
      </w:r>
      <w:bookmarkEnd w:id="6"/>
    </w:p>
    <w:p w14:paraId="6053DBE5" w14:textId="3881D6C8" w:rsidR="00FD2300" w:rsidRDefault="00BF7170" w:rsidP="00BF7170">
      <w:pPr>
        <w:pStyle w:val="Titre40"/>
      </w:pPr>
      <w:r>
        <w:t>Synthèse de l’Etat Initial de l’Environnement</w:t>
      </w:r>
    </w:p>
    <w:p w14:paraId="38F7818D" w14:textId="49C9C7B0" w:rsidR="00772A5B" w:rsidRPr="00F0083B" w:rsidRDefault="00694343" w:rsidP="0057289A">
      <w:r>
        <w:t>D’après l’Etat initial de l’environnement d’Ollioules, l</w:t>
      </w:r>
      <w:r w:rsidR="00772A5B" w:rsidRPr="002B5118">
        <w:t xml:space="preserve">e paysage </w:t>
      </w:r>
      <w:r w:rsidR="00084CE6" w:rsidRPr="00F0083B">
        <w:t xml:space="preserve">ollioulais </w:t>
      </w:r>
      <w:r w:rsidR="00772A5B" w:rsidRPr="00F0083B">
        <w:t xml:space="preserve">est constitué de </w:t>
      </w:r>
      <w:r w:rsidR="00070C9A" w:rsidRPr="00F0083B">
        <w:t>4</w:t>
      </w:r>
      <w:r w:rsidR="00772A5B" w:rsidRPr="00F0083B">
        <w:t xml:space="preserve"> </w:t>
      </w:r>
      <w:r w:rsidR="002B5118" w:rsidRPr="00F0083B">
        <w:t>unités géomorphologiques</w:t>
      </w:r>
      <w:r w:rsidR="00772A5B" w:rsidRPr="00F0083B">
        <w:t> :</w:t>
      </w:r>
    </w:p>
    <w:p w14:paraId="5A209F06" w14:textId="0E4ABB6E" w:rsidR="00772A5B" w:rsidRPr="00F0083B" w:rsidRDefault="002B5118" w:rsidP="00772A5B">
      <w:pPr>
        <w:pStyle w:val="Paragraphedeliste"/>
        <w:numPr>
          <w:ilvl w:val="0"/>
          <w:numId w:val="29"/>
        </w:numPr>
      </w:pPr>
      <w:r w:rsidRPr="00F0083B">
        <w:t xml:space="preserve">Les massifs calcaires qui s’étendent d’Est en Ouest, </w:t>
      </w:r>
    </w:p>
    <w:p w14:paraId="4691856B" w14:textId="4AFD234F" w:rsidR="00772A5B" w:rsidRPr="00F0083B" w:rsidRDefault="002B5118" w:rsidP="00772A5B">
      <w:pPr>
        <w:pStyle w:val="Paragraphedeliste"/>
        <w:numPr>
          <w:ilvl w:val="0"/>
          <w:numId w:val="29"/>
        </w:numPr>
      </w:pPr>
      <w:r w:rsidRPr="00F0083B">
        <w:t xml:space="preserve">Les espaces intermédiaires </w:t>
      </w:r>
      <w:r w:rsidR="007B527F" w:rsidRPr="00F0083B">
        <w:t xml:space="preserve">de </w:t>
      </w:r>
      <w:r w:rsidR="00073306" w:rsidRPr="00F0083B">
        <w:t>coteaux</w:t>
      </w:r>
      <w:r w:rsidR="007B527F" w:rsidRPr="00F0083B">
        <w:t xml:space="preserve"> et de piémonts, </w:t>
      </w:r>
    </w:p>
    <w:p w14:paraId="3DEB0FD5" w14:textId="3234B7AC" w:rsidR="00772A5B" w:rsidRPr="00F0083B" w:rsidRDefault="007B527F" w:rsidP="00772A5B">
      <w:pPr>
        <w:pStyle w:val="Paragraphedeliste"/>
        <w:numPr>
          <w:ilvl w:val="0"/>
          <w:numId w:val="29"/>
        </w:numPr>
      </w:pPr>
      <w:r w:rsidRPr="00F0083B">
        <w:t xml:space="preserve">La vallée de la Reppe, du nord au sud, </w:t>
      </w:r>
    </w:p>
    <w:p w14:paraId="521B7A7E" w14:textId="0881ADE1" w:rsidR="005E406A" w:rsidRPr="00F0083B" w:rsidRDefault="007B527F" w:rsidP="00772A5B">
      <w:pPr>
        <w:pStyle w:val="Paragraphedeliste"/>
        <w:numPr>
          <w:ilvl w:val="0"/>
          <w:numId w:val="29"/>
        </w:numPr>
      </w:pPr>
      <w:r w:rsidRPr="00F0083B">
        <w:t>La plain</w:t>
      </w:r>
      <w:r w:rsidR="00073306" w:rsidRPr="00F0083B">
        <w:t>e, ponctuée à l’Est de collines</w:t>
      </w:r>
    </w:p>
    <w:p w14:paraId="1AA07BA8" w14:textId="5CFC90D5" w:rsidR="00772A5B" w:rsidRPr="00772A5B" w:rsidRDefault="005E406A" w:rsidP="0057289A">
      <w:r w:rsidRPr="00F0083B">
        <w:t>C’est un territoire avec de nombreux points de vue sur les paysages</w:t>
      </w:r>
      <w:r w:rsidR="00EF0BFA" w:rsidRPr="00F0083B">
        <w:t xml:space="preserve"> avec une identité locale du patrimoine bâti</w:t>
      </w:r>
      <w:r w:rsidR="00070C9A" w:rsidRPr="00F0083B">
        <w:t>.</w:t>
      </w:r>
      <w:r w:rsidR="00EF0BFA" w:rsidRPr="00F0083B">
        <w:t xml:space="preserve"> </w:t>
      </w:r>
      <w:r w:rsidR="00084CE6" w:rsidRPr="00F0083B">
        <w:t xml:space="preserve">En effet, le territoire comprend trois Monuments Historiques et un site classé. </w:t>
      </w:r>
      <w:r w:rsidR="00F0083B" w:rsidRPr="00F0083B">
        <w:t xml:space="preserve">Le </w:t>
      </w:r>
      <w:r w:rsidR="00084CE6" w:rsidRPr="00F0083B">
        <w:t>patrimoine culturel et architectural historique contribue au paysage</w:t>
      </w:r>
      <w:r w:rsidR="00084CE6" w:rsidRPr="002B5118">
        <w:t xml:space="preserve"> identitaire de la commune.  </w:t>
      </w:r>
    </w:p>
    <w:p w14:paraId="24CFBA95" w14:textId="5C68AAD2" w:rsidR="0024644B" w:rsidRPr="00EF0BFA" w:rsidRDefault="0024644B" w:rsidP="00914ED0">
      <w:r w:rsidRPr="005E406A">
        <w:t xml:space="preserve">Plusieurs enjeux de l’Etat Initial de l’Environnement </w:t>
      </w:r>
      <w:r w:rsidR="00907FB0" w:rsidRPr="005E406A">
        <w:t xml:space="preserve">sont </w:t>
      </w:r>
      <w:r w:rsidR="00840EAB" w:rsidRPr="005E406A">
        <w:t xml:space="preserve">donc </w:t>
      </w:r>
      <w:r w:rsidR="00907FB0" w:rsidRPr="005E406A">
        <w:t xml:space="preserve">à prendre en compte dans le cadre de cette </w:t>
      </w:r>
      <w:r w:rsidR="00907FB0" w:rsidRPr="00EF0BFA">
        <w:t>procédure de modification comme</w:t>
      </w:r>
      <w:r w:rsidR="00A61021" w:rsidRPr="00EF0BFA">
        <w:t> :</w:t>
      </w:r>
    </w:p>
    <w:p w14:paraId="48F58F9D" w14:textId="55039DF4" w:rsidR="00A41331" w:rsidRPr="00A41331" w:rsidRDefault="00A41331" w:rsidP="009A3AC5">
      <w:pPr>
        <w:pStyle w:val="05PUCE1"/>
      </w:pPr>
      <w:r w:rsidRPr="00A41331">
        <w:rPr>
          <w:b/>
          <w:bCs/>
        </w:rPr>
        <w:t>Valoriser les caractéristiques paysagères communales</w:t>
      </w:r>
      <w:r w:rsidRPr="00A41331">
        <w:t>,</w:t>
      </w:r>
      <w:r>
        <w:t xml:space="preserve"> </w:t>
      </w:r>
      <w:r w:rsidRPr="00A41331">
        <w:t>notamment les ouvertures paysagères et les éléments</w:t>
      </w:r>
      <w:r>
        <w:t xml:space="preserve"> </w:t>
      </w:r>
      <w:r w:rsidRPr="00A41331">
        <w:t>caractéristiques du paysage ;</w:t>
      </w:r>
    </w:p>
    <w:p w14:paraId="52147936" w14:textId="398232E8" w:rsidR="00A41331" w:rsidRPr="00EE2428" w:rsidRDefault="00A41331" w:rsidP="00A41331">
      <w:pPr>
        <w:pStyle w:val="05PUCE1"/>
        <w:rPr>
          <w:color w:val="FF0000"/>
          <w:sz w:val="24"/>
          <w:szCs w:val="32"/>
        </w:rPr>
      </w:pPr>
      <w:r w:rsidRPr="00A41331">
        <w:rPr>
          <w:b/>
          <w:bCs/>
        </w:rPr>
        <w:t>Mettre en avant la richesse patrimoniale</w:t>
      </w:r>
      <w:r w:rsidRPr="00A41331">
        <w:t xml:space="preserve"> reconnue</w:t>
      </w:r>
      <w:r w:rsidR="00703251">
        <w:t xml:space="preserve"> d</w:t>
      </w:r>
      <w:r w:rsidRPr="00A41331">
        <w:t>e la commune, mais également les éléments de patrimoine</w:t>
      </w:r>
      <w:r>
        <w:t xml:space="preserve"> </w:t>
      </w:r>
      <w:r w:rsidRPr="00A41331">
        <w:t xml:space="preserve">ordinaire ; </w:t>
      </w:r>
    </w:p>
    <w:p w14:paraId="74D07B44" w14:textId="39B7B297" w:rsidR="00EE2428" w:rsidRPr="00A41331" w:rsidRDefault="00EE2428" w:rsidP="00EE2428">
      <w:pPr>
        <w:pStyle w:val="05PUCE1"/>
      </w:pPr>
      <w:r w:rsidRPr="00EE2428">
        <w:rPr>
          <w:b/>
          <w:bCs/>
        </w:rPr>
        <w:t>Inventorier le patrimoine bâti et végétal</w:t>
      </w:r>
      <w:r w:rsidRPr="00EE2428">
        <w:t xml:space="preserve"> pour écarter la banalisation du paysage ollioulais.</w:t>
      </w:r>
    </w:p>
    <w:p w14:paraId="1B25268F" w14:textId="6BA8E0F5" w:rsidR="00BF7170" w:rsidRDefault="00BF7170" w:rsidP="00E24653">
      <w:pPr>
        <w:pStyle w:val="Titre40"/>
      </w:pPr>
      <w:r>
        <w:t xml:space="preserve">Evaluation des incidences </w:t>
      </w:r>
      <w:r w:rsidR="001A60DD">
        <w:t>de la modification n°</w:t>
      </w:r>
      <w:r w:rsidR="00BA30F1">
        <w:t>3</w:t>
      </w:r>
      <w:r w:rsidR="001A60DD">
        <w:t xml:space="preserve"> sur le paysage et le patrimoine bâti</w:t>
      </w:r>
    </w:p>
    <w:p w14:paraId="70FCFE4C" w14:textId="411C4C90" w:rsidR="00D85BCC" w:rsidRDefault="00BF3F92" w:rsidP="00D85BCC">
      <w:pPr>
        <w:pStyle w:val="Titre5"/>
      </w:pPr>
      <w:r>
        <w:t>Règlement écrit</w:t>
      </w:r>
    </w:p>
    <w:p w14:paraId="2D868A9B" w14:textId="77777777" w:rsidR="006247B7" w:rsidRDefault="006247B7" w:rsidP="006247B7">
      <w:pPr>
        <w:pStyle w:val="05PUCE1"/>
        <w:rPr>
          <w:i/>
          <w:iCs/>
        </w:rPr>
      </w:pPr>
      <w:r w:rsidRPr="002933AB">
        <w:rPr>
          <w:i/>
          <w:iCs/>
        </w:rPr>
        <w:t>Modification des prescriptions liées à des inscriptions graphiques, pour distinguer deux niveaux de protection des Espaces Verts Protégés</w:t>
      </w:r>
    </w:p>
    <w:p w14:paraId="1D801DE0" w14:textId="77777777" w:rsidR="006247B7" w:rsidRDefault="006247B7" w:rsidP="006247B7">
      <w:r>
        <w:t xml:space="preserve">La procédure de modification vient créer un second niveau de protection des E.V.P, plus strict que la protection actuelle. Ainsi, la prescription actuelle devient la prescription des E.V.P de type II, et une nouvelle prescription est rédigée pour la création des E.V.P de type I. </w:t>
      </w:r>
    </w:p>
    <w:p w14:paraId="59D26EA4" w14:textId="5F39F677" w:rsidR="006247B7" w:rsidRDefault="006247B7" w:rsidP="006247B7">
      <w:r>
        <w:t>En effet, le règlement inscrit </w:t>
      </w:r>
      <w:r w:rsidRPr="009C78FC">
        <w:t>« Les E.V.P. de type I visent à protéger strictement les espaces paysagers, les E.V.P. de type II visent à préserver le caractère paysager en admettant certaines modifications sous conditions.</w:t>
      </w:r>
      <w:r>
        <w:t xml:space="preserve"> ». </w:t>
      </w:r>
      <w:r w:rsidR="006D7FC1">
        <w:t xml:space="preserve">Cela correspond à près de 2,8 ha de nouveaux EVP de type I. </w:t>
      </w:r>
      <w:r>
        <w:t xml:space="preserve">Cette modification a donc </w:t>
      </w:r>
      <w:r w:rsidRPr="00E70764">
        <w:rPr>
          <w:b/>
          <w:bCs/>
          <w:color w:val="00B050"/>
        </w:rPr>
        <w:t>une incidence positive</w:t>
      </w:r>
      <w:r w:rsidRPr="00E70764">
        <w:rPr>
          <w:color w:val="00B050"/>
        </w:rPr>
        <w:t xml:space="preserve"> </w:t>
      </w:r>
      <w:r>
        <w:t>sur le paysage communal</w:t>
      </w:r>
      <w:r w:rsidR="00DF3707">
        <w:t xml:space="preserve"> puisqu’elle permet de protéger strictement ces espaces</w:t>
      </w:r>
      <w:r>
        <w:t xml:space="preserve">. </w:t>
      </w:r>
    </w:p>
    <w:p w14:paraId="0F2B427D" w14:textId="71F1A681" w:rsidR="00A847F6" w:rsidRDefault="00A847F6" w:rsidP="000D3481">
      <w:pPr>
        <w:pStyle w:val="05PUCE1"/>
        <w:rPr>
          <w:i/>
          <w:iCs/>
        </w:rPr>
      </w:pPr>
      <w:r>
        <w:rPr>
          <w:i/>
          <w:iCs/>
        </w:rPr>
        <w:t>Modification de définition dans le lexique, concernant les piscines et les débords de toit</w:t>
      </w:r>
    </w:p>
    <w:p w14:paraId="62DC42EB" w14:textId="50B32612" w:rsidR="002E4318" w:rsidRDefault="002E4318" w:rsidP="002E4318">
      <w:r>
        <w:t xml:space="preserve">Dans la </w:t>
      </w:r>
      <w:r w:rsidRPr="000D3481">
        <w:t xml:space="preserve">définition </w:t>
      </w:r>
      <w:r>
        <w:t xml:space="preserve">en vigueur </w:t>
      </w:r>
      <w:r w:rsidRPr="000D3481">
        <w:t>de l’emprise au sol</w:t>
      </w:r>
      <w:r>
        <w:t xml:space="preserve">, les piscines étaient comptabilisées dans les 30% d’emprise des constructions. Avec la modification, les piscines ne sont plus comptées dans l’emprise au sol. Les habitants pourraient donc avoir de plus grandes maisons et de plus grandes piscines. Cela pourrait avoir un </w:t>
      </w:r>
      <w:r w:rsidRPr="002E4318">
        <w:rPr>
          <w:b/>
          <w:bCs/>
          <w:color w:val="FF0000"/>
        </w:rPr>
        <w:t>impact</w:t>
      </w:r>
      <w:r w:rsidRPr="002E4318">
        <w:rPr>
          <w:color w:val="FF0000"/>
        </w:rPr>
        <w:t xml:space="preserve"> </w:t>
      </w:r>
      <w:r>
        <w:t xml:space="preserve">sur le paysage de ces secteurs. </w:t>
      </w:r>
    </w:p>
    <w:p w14:paraId="50C5CED6" w14:textId="587385AE" w:rsidR="000D3481" w:rsidRPr="002E4318" w:rsidRDefault="00815770" w:rsidP="002E4318">
      <w:pPr>
        <w:pStyle w:val="05PUCE1"/>
        <w:rPr>
          <w:i/>
          <w:iCs/>
        </w:rPr>
      </w:pPr>
      <w:r w:rsidRPr="002E4318">
        <w:rPr>
          <w:i/>
          <w:iCs/>
        </w:rPr>
        <w:t xml:space="preserve">Précision sur le </w:t>
      </w:r>
      <w:r w:rsidR="006247B7" w:rsidRPr="002E4318">
        <w:rPr>
          <w:i/>
          <w:iCs/>
        </w:rPr>
        <w:t>statut des piscines dans le calcul de l’emprise au sol</w:t>
      </w:r>
    </w:p>
    <w:p w14:paraId="67C68729" w14:textId="0F8B0FE3" w:rsidR="000D3481" w:rsidRPr="000D3481" w:rsidRDefault="000D3481" w:rsidP="000D3481">
      <w:r>
        <w:t xml:space="preserve">Dans la </w:t>
      </w:r>
      <w:r w:rsidRPr="000D3481">
        <w:t xml:space="preserve">définition </w:t>
      </w:r>
      <w:r>
        <w:t xml:space="preserve">en vigueur </w:t>
      </w:r>
      <w:r w:rsidRPr="000D3481">
        <w:t>de l’emprise au sol</w:t>
      </w:r>
      <w:r>
        <w:t>, les piscines étaient comp</w:t>
      </w:r>
      <w:r w:rsidR="00C809D1">
        <w:t xml:space="preserve">tabilisées dans les 30% d’emprise des constructions. Avec la modification, les piscines ne sont plus comptées </w:t>
      </w:r>
      <w:r w:rsidR="00152E95">
        <w:t>dans l’emprise au sol. Les habitants pourraient donc avoir de plus grandes maison</w:t>
      </w:r>
      <w:r w:rsidR="00260805">
        <w:t xml:space="preserve">s et de plus grandes piscines. Cela pourrait avoir un </w:t>
      </w:r>
      <w:r w:rsidR="00260805" w:rsidRPr="00260805">
        <w:rPr>
          <w:b/>
          <w:bCs/>
          <w:color w:val="FF0000"/>
        </w:rPr>
        <w:t>impact</w:t>
      </w:r>
      <w:r w:rsidR="00260805" w:rsidRPr="00260805">
        <w:rPr>
          <w:color w:val="FF0000"/>
        </w:rPr>
        <w:t xml:space="preserve"> </w:t>
      </w:r>
      <w:r w:rsidR="00260805">
        <w:t xml:space="preserve">sur le paysage de ces secteurs. </w:t>
      </w:r>
    </w:p>
    <w:p w14:paraId="3463A586" w14:textId="77777777" w:rsidR="00CA6410" w:rsidRDefault="00CA6410" w:rsidP="00CA6410">
      <w:pPr>
        <w:pStyle w:val="05PUCE1"/>
        <w:rPr>
          <w:i/>
          <w:iCs/>
        </w:rPr>
      </w:pPr>
      <w:r w:rsidRPr="0047107A">
        <w:rPr>
          <w:i/>
          <w:iCs/>
        </w:rPr>
        <w:lastRenderedPageBreak/>
        <w:t>Modification des normes de stationnement dans les zones urbaines et à urbaniser</w:t>
      </w:r>
    </w:p>
    <w:p w14:paraId="6DD1D5DA" w14:textId="77777777" w:rsidR="00CA6410" w:rsidRDefault="00CA6410" w:rsidP="00CA6410">
      <w:r>
        <w:t xml:space="preserve">La commune souhaite revoir les exigences en matière de stationnement automobile sur une grande partie des zones U. Il s’agit d’une part de renforcer les exigences pour les logements, afin de limiter le stationnement sur voie publique, et d’autre part d’encourager le stationnement intégré dans des bâtiments pour les bureaux et les services. </w:t>
      </w:r>
    </w:p>
    <w:p w14:paraId="1A5FB321" w14:textId="186651A1" w:rsidR="00A96DA9" w:rsidRDefault="00CA6410" w:rsidP="005C4F85">
      <w:r>
        <w:t xml:space="preserve">Limiter le stationnement sur les voies publiques et le stationnement intégré aux bâtiments permet de limiter l’impact visuel sur le paysage. Toutefois, en augmentant le nombre de place attribué par logement, cela favorise l’utilisation de la voiture en ville et pourrait donc augmenter le trafic et les nuisances associées. </w:t>
      </w:r>
      <w:r w:rsidR="00A96DA9">
        <w:t xml:space="preserve">De plus, </w:t>
      </w:r>
      <w:r w:rsidR="00A96DA9" w:rsidRPr="00A96DA9">
        <w:t>en augmentant le nombre de places nécessaire par logements en zones UA, Am, UH et 1AU on augmente la taille des parkings extérieurs</w:t>
      </w:r>
      <w:r w:rsidR="00A96DA9">
        <w:t xml:space="preserve">, ce qui représente une incidence négative </w:t>
      </w:r>
      <w:r w:rsidR="00330AD4">
        <w:t xml:space="preserve">puisque </w:t>
      </w:r>
      <w:r w:rsidR="001A13C9">
        <w:t>les parkings</w:t>
      </w:r>
      <w:r w:rsidR="00330AD4">
        <w:t xml:space="preserve"> dévalorisent le paysage. </w:t>
      </w:r>
    </w:p>
    <w:p w14:paraId="306F2ED0" w14:textId="01375667" w:rsidR="00CA6410" w:rsidRDefault="005C4F85" w:rsidP="00B22104">
      <w:r>
        <w:t>L</w:t>
      </w:r>
      <w:r w:rsidRPr="005C4F85">
        <w:t xml:space="preserve">es </w:t>
      </w:r>
      <w:r w:rsidRPr="005C4F85">
        <w:rPr>
          <w:b/>
          <w:bCs/>
          <w:color w:val="00B050"/>
        </w:rPr>
        <w:t>incidences directes sur le paysage sont positives</w:t>
      </w:r>
      <w:r w:rsidRPr="005C4F85">
        <w:rPr>
          <w:color w:val="00B050"/>
        </w:rPr>
        <w:t xml:space="preserve"> </w:t>
      </w:r>
      <w:r w:rsidRPr="005C4F85">
        <w:t xml:space="preserve">puisque </w:t>
      </w:r>
      <w:r w:rsidR="00EB0962">
        <w:t xml:space="preserve">quelle permettent la </w:t>
      </w:r>
      <w:r w:rsidRPr="005C4F85">
        <w:t xml:space="preserve">réduction de l’emprise visuelle de la voiture dans l’espace public mais les </w:t>
      </w:r>
      <w:r w:rsidRPr="005C4F85">
        <w:rPr>
          <w:b/>
          <w:bCs/>
          <w:color w:val="FF0000"/>
        </w:rPr>
        <w:t>incidences indirectes sont susceptibles d’être négative</w:t>
      </w:r>
      <w:r w:rsidRPr="005C4F85">
        <w:rPr>
          <w:color w:val="FF0000"/>
        </w:rPr>
        <w:t xml:space="preserve"> </w:t>
      </w:r>
      <w:r w:rsidRPr="005C4F85">
        <w:t xml:space="preserve">puisque </w:t>
      </w:r>
      <w:r w:rsidR="00EB0962">
        <w:t>cela implique l’</w:t>
      </w:r>
      <w:r w:rsidRPr="005C4F85">
        <w:t>accroissement du trafic routier</w:t>
      </w:r>
      <w:r w:rsidR="00330AD4">
        <w:t xml:space="preserve"> et l’augmentation de la taille des parkings</w:t>
      </w:r>
      <w:r w:rsidRPr="005C4F85">
        <w:t>.</w:t>
      </w:r>
    </w:p>
    <w:p w14:paraId="4CED34C1" w14:textId="6F8052D8" w:rsidR="009D59E4" w:rsidRDefault="009D59E4" w:rsidP="009D59E4">
      <w:pPr>
        <w:pStyle w:val="05PUCE1"/>
      </w:pPr>
      <w:r w:rsidRPr="009D59E4">
        <w:t>Ajout d’une règle d’implantation des piscines par rapport aux voies et par rapport au limites séparatives dans la zone UH</w:t>
      </w:r>
    </w:p>
    <w:p w14:paraId="2A311F11" w14:textId="4FE95107" w:rsidR="009D59E4" w:rsidRDefault="003939CB" w:rsidP="009D59E4">
      <w:r w:rsidRPr="003939CB">
        <w:t>La m</w:t>
      </w:r>
      <w:r w:rsidR="006970B9" w:rsidRPr="003939CB">
        <w:t xml:space="preserve">odification </w:t>
      </w:r>
      <w:r w:rsidRPr="003939CB">
        <w:t>change la</w:t>
      </w:r>
      <w:r w:rsidR="006970B9" w:rsidRPr="003939CB">
        <w:t xml:space="preserve"> règlementation de l’implantation des piscines par rapport aux voies et emprises publiques</w:t>
      </w:r>
      <w:r w:rsidRPr="003939CB">
        <w:t xml:space="preserve"> en ajoutant un </w:t>
      </w:r>
      <w:r w:rsidR="006970B9" w:rsidRPr="003939CB">
        <w:t>recul de 3m minimum</w:t>
      </w:r>
      <w:r w:rsidRPr="003939CB">
        <w:t>. Cela permet de l</w:t>
      </w:r>
      <w:r w:rsidR="006970B9" w:rsidRPr="003939CB">
        <w:t>imite</w:t>
      </w:r>
      <w:r w:rsidRPr="003939CB">
        <w:t>r</w:t>
      </w:r>
      <w:r w:rsidR="006970B9" w:rsidRPr="003939CB">
        <w:t xml:space="preserve"> l’impact visuel des piscines depuis l’espace public</w:t>
      </w:r>
      <w:r>
        <w:t xml:space="preserve"> et donc a une </w:t>
      </w:r>
      <w:r w:rsidRPr="003939CB">
        <w:rPr>
          <w:b/>
          <w:bCs/>
          <w:color w:val="00B050"/>
        </w:rPr>
        <w:t>incidence positive</w:t>
      </w:r>
      <w:r w:rsidRPr="003939CB">
        <w:rPr>
          <w:color w:val="00B050"/>
        </w:rPr>
        <w:t xml:space="preserve"> </w:t>
      </w:r>
      <w:r>
        <w:t xml:space="preserve">sur le paysage. </w:t>
      </w:r>
    </w:p>
    <w:p w14:paraId="79988E77" w14:textId="77777777" w:rsidR="001027D0" w:rsidRDefault="001027D0" w:rsidP="001027D0">
      <w:pPr>
        <w:pStyle w:val="Titre5"/>
      </w:pPr>
      <w:r>
        <w:t>Règlement graphique</w:t>
      </w:r>
    </w:p>
    <w:p w14:paraId="3A5EA482" w14:textId="1B6EB91A" w:rsidR="0047107A" w:rsidRDefault="0047107A" w:rsidP="0047107A">
      <w:pPr>
        <w:pStyle w:val="05PUCE1"/>
        <w:rPr>
          <w:i/>
          <w:iCs/>
        </w:rPr>
      </w:pPr>
      <w:r w:rsidRPr="002933AB">
        <w:rPr>
          <w:i/>
          <w:iCs/>
        </w:rPr>
        <w:t xml:space="preserve">Reclassement d’une zone 2AU en </w:t>
      </w:r>
      <w:r w:rsidR="00344BF1">
        <w:rPr>
          <w:i/>
          <w:iCs/>
        </w:rPr>
        <w:t>A</w:t>
      </w:r>
    </w:p>
    <w:p w14:paraId="3E75C56A" w14:textId="3A6C7002" w:rsidR="00F46467" w:rsidRDefault="00DF5B81" w:rsidP="008F188C">
      <w:r>
        <w:t xml:space="preserve">Comme expliqué dans la partie consommation d’espace, </w:t>
      </w:r>
      <w:r w:rsidRPr="00DF5B81">
        <w:t xml:space="preserve">la zone </w:t>
      </w:r>
      <w:r w:rsidR="009279C4">
        <w:t>2AU du secteur de la Castellane-</w:t>
      </w:r>
      <w:proofErr w:type="spellStart"/>
      <w:r w:rsidR="009279C4">
        <w:t>Campouri</w:t>
      </w:r>
      <w:proofErr w:type="spellEnd"/>
      <w:r w:rsidR="00F46467">
        <w:t xml:space="preserve"> est</w:t>
      </w:r>
      <w:r w:rsidRPr="00DF5B81">
        <w:t xml:space="preserve"> devenue caduque</w:t>
      </w:r>
      <w:r w:rsidR="00DF6DCC">
        <w:t xml:space="preserve"> et donc est reclassé en zone A et </w:t>
      </w:r>
      <w:proofErr w:type="spellStart"/>
      <w:r w:rsidR="00DF6DCC">
        <w:t>U</w:t>
      </w:r>
      <w:r w:rsidR="001347C2">
        <w:t>Dp</w:t>
      </w:r>
      <w:proofErr w:type="spellEnd"/>
      <w:r w:rsidRPr="00DF5B81">
        <w:t xml:space="preserve">. </w:t>
      </w:r>
    </w:p>
    <w:p w14:paraId="0564CA53" w14:textId="24F4CEDD" w:rsidR="00DF5B81" w:rsidRDefault="00F46467" w:rsidP="008F188C">
      <w:r>
        <w:t xml:space="preserve">Pour conclure, </w:t>
      </w:r>
      <w:r w:rsidR="00330842">
        <w:t xml:space="preserve">les incidences sont </w:t>
      </w:r>
      <w:r w:rsidR="00330842" w:rsidRPr="004178A8">
        <w:rPr>
          <w:b/>
          <w:bCs/>
          <w:color w:val="00B050"/>
        </w:rPr>
        <w:t>globalement positives</w:t>
      </w:r>
      <w:r w:rsidR="00330842" w:rsidRPr="004178A8">
        <w:rPr>
          <w:color w:val="00B050"/>
        </w:rPr>
        <w:t xml:space="preserve"> </w:t>
      </w:r>
      <w:r w:rsidR="00940502" w:rsidRPr="00940502">
        <w:t xml:space="preserve">sur le paysage </w:t>
      </w:r>
      <w:r w:rsidR="004B5E18" w:rsidRPr="00940502">
        <w:t>puisque la majorité de la zone 2AU, soit 3,</w:t>
      </w:r>
      <w:r w:rsidR="004178A8" w:rsidRPr="00940502">
        <w:t>6 ha,</w:t>
      </w:r>
      <w:r w:rsidR="004B5E18" w:rsidRPr="00940502">
        <w:t xml:space="preserve"> est reclassée en zone A</w:t>
      </w:r>
      <w:r w:rsidR="00036D86">
        <w:t xml:space="preserve">. Les incidences sur le paysage auraient été davantage positives si </w:t>
      </w:r>
      <w:r w:rsidR="00DF5B81" w:rsidRPr="00DF5B81">
        <w:t xml:space="preserve">100% de la zone avait été reclassée en agricole. </w:t>
      </w:r>
      <w:r w:rsidR="00AF7EF9">
        <w:t>Toutefois, p</w:t>
      </w:r>
      <w:r w:rsidR="00C33C62">
        <w:t xml:space="preserve">armi les 4,5 ha de zone 2AU seul 0,9 ha passent en </w:t>
      </w:r>
      <w:proofErr w:type="spellStart"/>
      <w:r w:rsidR="00C33C62">
        <w:t>U</w:t>
      </w:r>
      <w:r w:rsidR="001347C2">
        <w:t>D</w:t>
      </w:r>
      <w:r w:rsidR="00C33C62">
        <w:t>p</w:t>
      </w:r>
      <w:proofErr w:type="spellEnd"/>
      <w:r w:rsidR="00B73F65">
        <w:t xml:space="preserve">. De plus, </w:t>
      </w:r>
      <w:r w:rsidR="00DF5B81" w:rsidRPr="00DF5B81">
        <w:t xml:space="preserve">les 18% </w:t>
      </w:r>
      <w:r w:rsidR="00B73F65">
        <w:t xml:space="preserve">qui </w:t>
      </w:r>
      <w:r w:rsidR="00DF5B81" w:rsidRPr="00DF5B81">
        <w:t xml:space="preserve">passent en </w:t>
      </w:r>
      <w:proofErr w:type="spellStart"/>
      <w:r w:rsidR="00DF5B81" w:rsidRPr="00DF5B81">
        <w:t>U</w:t>
      </w:r>
      <w:r w:rsidR="001347C2">
        <w:t>D</w:t>
      </w:r>
      <w:r w:rsidR="00DF5B81" w:rsidRPr="00DF5B81">
        <w:t>p</w:t>
      </w:r>
      <w:proofErr w:type="spellEnd"/>
      <w:r w:rsidR="00DF5B81" w:rsidRPr="00DF5B81">
        <w:t xml:space="preserve"> </w:t>
      </w:r>
      <w:r w:rsidR="00B73F65">
        <w:t>sont donc</w:t>
      </w:r>
      <w:r w:rsidR="00DF5B81" w:rsidRPr="00DF5B81">
        <w:t xml:space="preserve"> en cohérence avec le tissu environnant </w:t>
      </w:r>
      <w:r w:rsidR="0082650D">
        <w:t xml:space="preserve">(occupée par une habitation et en continuité urbaine) </w:t>
      </w:r>
      <w:r w:rsidR="00DF5B81" w:rsidRPr="00DF5B81">
        <w:t>pour assurer une transition douce entre espaces bâtis et espaces agro-naturels</w:t>
      </w:r>
      <w:r w:rsidR="004B5E18">
        <w:t xml:space="preserve">. </w:t>
      </w:r>
    </w:p>
    <w:p w14:paraId="07C5D2E5" w14:textId="77777777" w:rsidR="001800FC" w:rsidRDefault="001800FC" w:rsidP="001800FC">
      <w:pPr>
        <w:pStyle w:val="05PUCE1"/>
        <w:rPr>
          <w:i/>
          <w:iCs/>
        </w:rPr>
      </w:pPr>
      <w:r w:rsidRPr="002933AB">
        <w:rPr>
          <w:i/>
          <w:iCs/>
        </w:rPr>
        <w:t>Ajout et agrandissement d’espaces Verts Protégés</w:t>
      </w:r>
    </w:p>
    <w:p w14:paraId="7D24CC7D" w14:textId="055BA214" w:rsidR="001800FC" w:rsidRDefault="001800FC" w:rsidP="008F188C">
      <w:r>
        <w:t xml:space="preserve">La procédure de modification permet d’ajouter des EVP au règlement graphique. Cela permet de protéger des espaces supplémentaires et permet donc d’avoir </w:t>
      </w:r>
      <w:r w:rsidRPr="00223467">
        <w:rPr>
          <w:b/>
          <w:bCs/>
          <w:color w:val="00B050"/>
        </w:rPr>
        <w:t>une incidence positive</w:t>
      </w:r>
      <w:r w:rsidRPr="00223467">
        <w:rPr>
          <w:color w:val="00B050"/>
        </w:rPr>
        <w:t xml:space="preserve"> </w:t>
      </w:r>
      <w:r>
        <w:t xml:space="preserve">sur le paysage. </w:t>
      </w:r>
    </w:p>
    <w:p w14:paraId="67CC6D01" w14:textId="77777777" w:rsidR="00E331F6" w:rsidRDefault="00E331F6" w:rsidP="00E331F6">
      <w:pPr>
        <w:pStyle w:val="Titre5"/>
      </w:pPr>
      <w:r>
        <w:t>Annexes</w:t>
      </w:r>
    </w:p>
    <w:p w14:paraId="287EB66D" w14:textId="77777777" w:rsidR="00E331F6" w:rsidRDefault="00E331F6" w:rsidP="00E331F6">
      <w:pPr>
        <w:pStyle w:val="05PUCE1"/>
      </w:pPr>
      <w:r w:rsidRPr="00E331F6">
        <w:t>Création et correction de fiches et cartographies dédiées au patrimoine bâti</w:t>
      </w:r>
    </w:p>
    <w:p w14:paraId="560DBB04" w14:textId="5904DB43" w:rsidR="00E331F6" w:rsidRDefault="00E57CD4" w:rsidP="00E57CD4">
      <w:r>
        <w:t>La création et correction</w:t>
      </w:r>
      <w:r w:rsidR="00615855">
        <w:t xml:space="preserve"> de fiches et cartographies dédiées au patrimoine bâti permet de répertori</w:t>
      </w:r>
      <w:r w:rsidR="00CE6596">
        <w:t>er et protéger</w:t>
      </w:r>
      <w:r w:rsidR="00615855">
        <w:t xml:space="preserve"> </w:t>
      </w:r>
      <w:r w:rsidR="00CE6596">
        <w:t xml:space="preserve">les éléments du </w:t>
      </w:r>
      <w:r w:rsidR="00F87DCE">
        <w:t xml:space="preserve">patrimoine communal. </w:t>
      </w:r>
      <w:r w:rsidR="002E0EE1">
        <w:t xml:space="preserve">Cela a une </w:t>
      </w:r>
      <w:r w:rsidR="002E0EE1" w:rsidRPr="002E0EE1">
        <w:rPr>
          <w:b/>
          <w:bCs/>
          <w:color w:val="00B050"/>
        </w:rPr>
        <w:t>incidence positive</w:t>
      </w:r>
      <w:r w:rsidR="002E0EE1" w:rsidRPr="002E0EE1">
        <w:rPr>
          <w:color w:val="00B050"/>
        </w:rPr>
        <w:t xml:space="preserve"> </w:t>
      </w:r>
      <w:r w:rsidR="002E0EE1">
        <w:t xml:space="preserve">sur le paysage et le patrimoine. </w:t>
      </w:r>
    </w:p>
    <w:p w14:paraId="4CCF5781" w14:textId="62A376B5" w:rsidR="00A37AEB" w:rsidRPr="002A0411" w:rsidRDefault="00A37AEB" w:rsidP="0009319F">
      <w:pPr>
        <w:pStyle w:val="Titre40"/>
      </w:pPr>
      <w:r w:rsidRPr="002A0411">
        <w:t>Conclusion</w:t>
      </w:r>
    </w:p>
    <w:p w14:paraId="7AAABE1B" w14:textId="4F4B2FA5" w:rsidR="00CF6F65" w:rsidRPr="00CF6F65" w:rsidRDefault="00981FFB" w:rsidP="00CF6F65">
      <w:r w:rsidRPr="00D35FDF">
        <w:t>L</w:t>
      </w:r>
      <w:r w:rsidR="00FE6DCD" w:rsidRPr="00D35FDF">
        <w:t>es modifications apportées par la présente procédure</w:t>
      </w:r>
      <w:r w:rsidR="00D333C4" w:rsidRPr="00D35FDF">
        <w:t xml:space="preserve"> sont globalement positives </w:t>
      </w:r>
      <w:r w:rsidR="00D35FDF" w:rsidRPr="00D35FDF">
        <w:t>vis-à-vis de la protection du paysage communal.</w:t>
      </w:r>
      <w:r w:rsidR="00D35FDF">
        <w:t xml:space="preserve"> </w:t>
      </w:r>
    </w:p>
    <w:p w14:paraId="275556D9" w14:textId="034C0EA5" w:rsidR="00E20E2A" w:rsidRPr="00A37AEB" w:rsidRDefault="00E20E2A" w:rsidP="00A37AEB"/>
    <w:p w14:paraId="470F2A87" w14:textId="2D2E7736" w:rsidR="00A37AEB" w:rsidRDefault="00384795" w:rsidP="00F33FD7">
      <w:pPr>
        <w:spacing w:before="0" w:after="160" w:line="259" w:lineRule="auto"/>
        <w:jc w:val="left"/>
        <w:rPr>
          <w:b/>
          <w:bCs/>
        </w:rPr>
      </w:pPr>
      <w:r>
        <w:rPr>
          <w:b/>
          <w:bCs/>
        </w:rPr>
        <w:br w:type="page"/>
      </w:r>
    </w:p>
    <w:p w14:paraId="5A4EE80A" w14:textId="0A9797A7" w:rsidR="00BD1CDD" w:rsidRDefault="00F25AC0" w:rsidP="00BD1CDD">
      <w:pPr>
        <w:pStyle w:val="Titre3"/>
      </w:pPr>
      <w:bookmarkStart w:id="7" w:name="_Toc184826042"/>
      <w:r>
        <w:lastRenderedPageBreak/>
        <w:t>Milieux naturels</w:t>
      </w:r>
      <w:r w:rsidR="00B10FE2">
        <w:t xml:space="preserve"> et biodiversité</w:t>
      </w:r>
      <w:bookmarkEnd w:id="7"/>
    </w:p>
    <w:p w14:paraId="2028BE06" w14:textId="77777777" w:rsidR="00BD1CDD" w:rsidRDefault="00BD1CDD" w:rsidP="00BD1CDD">
      <w:pPr>
        <w:pStyle w:val="Titre40"/>
      </w:pPr>
      <w:r>
        <w:t>Synthèse de l’Etat Initial de l’Environnement</w:t>
      </w:r>
    </w:p>
    <w:p w14:paraId="46318842" w14:textId="6769B8C3" w:rsidR="00153C7C" w:rsidRPr="00B3319D" w:rsidRDefault="00153C7C" w:rsidP="00153C7C">
      <w:r w:rsidRPr="00B3319D">
        <w:t xml:space="preserve">La commune </w:t>
      </w:r>
      <w:r w:rsidR="009F13F6">
        <w:t>e</w:t>
      </w:r>
      <w:r w:rsidRPr="00B3319D">
        <w:t xml:space="preserve">st concernée par </w:t>
      </w:r>
      <w:r w:rsidR="007C3424">
        <w:t>plusieurs zones règlementaires et d’inventaires naturaliste</w:t>
      </w:r>
      <w:r w:rsidR="0053688F">
        <w:t xml:space="preserve">. Parmi ces protections : </w:t>
      </w:r>
      <w:r w:rsidR="009F406D">
        <w:t>un site Natura 2000, un site classé, une ZNIEFF de type 2</w:t>
      </w:r>
      <w:r w:rsidR="00D31F2F">
        <w:t>, une ZNIEFF géologique</w:t>
      </w:r>
      <w:r w:rsidR="00CC4D4F">
        <w:t xml:space="preserve">, un Espace Naturel Sensible et une zone humide. </w:t>
      </w:r>
      <w:r w:rsidR="007E7884">
        <w:t xml:space="preserve"> </w:t>
      </w:r>
    </w:p>
    <w:p w14:paraId="0069F315" w14:textId="68CF5AED" w:rsidR="0031688E" w:rsidRDefault="0031688E" w:rsidP="0031688E">
      <w:r w:rsidRPr="0031688E">
        <w:t xml:space="preserve">Plusieurs éléments sont identifiés au regard de de la Trame Verte et Bleue. </w:t>
      </w:r>
      <w:r>
        <w:t>Un</w:t>
      </w:r>
      <w:r w:rsidRPr="0031688E">
        <w:t xml:space="preserve"> grand réservoir de biodiversité </w:t>
      </w:r>
      <w:r>
        <w:t>est</w:t>
      </w:r>
      <w:r w:rsidRPr="0031688E">
        <w:t xml:space="preserve"> </w:t>
      </w:r>
      <w:r w:rsidR="00F04151" w:rsidRPr="0031688E">
        <w:t>identifié</w:t>
      </w:r>
      <w:r w:rsidRPr="0031688E">
        <w:t xml:space="preserve"> au Nord de la commune. </w:t>
      </w:r>
      <w:r w:rsidR="00AA1F2E">
        <w:t xml:space="preserve">D’autres réservoirs plus petits ont également </w:t>
      </w:r>
      <w:r w:rsidR="00F04151">
        <w:t>été identifiés</w:t>
      </w:r>
      <w:r w:rsidR="00AA1F2E">
        <w:t xml:space="preserve"> </w:t>
      </w:r>
      <w:r w:rsidR="00F04151">
        <w:t xml:space="preserve">des milieux semi-ouverts et forestiers. </w:t>
      </w:r>
      <w:r w:rsidRPr="0031688E">
        <w:t xml:space="preserve">Plusieurs corridors écologiques ont été repérés : </w:t>
      </w:r>
      <w:r w:rsidR="000B4C1D">
        <w:t>faisant la liaison entre le grand</w:t>
      </w:r>
      <w:r w:rsidR="00876637">
        <w:t xml:space="preserve"> réservoir au Nord et les plus petits espaces identifiés </w:t>
      </w:r>
      <w:r w:rsidR="00E3040D">
        <w:t>(corridor en pas japonais</w:t>
      </w:r>
      <w:r w:rsidR="00543F4A">
        <w:t>).</w:t>
      </w:r>
      <w:r w:rsidR="00E3040D">
        <w:t xml:space="preserve"> </w:t>
      </w:r>
      <w:r w:rsidR="00490848">
        <w:t xml:space="preserve">Les coteaux assurent également le rôle de protection des réservoirs de biodiversité. </w:t>
      </w:r>
      <w:r w:rsidR="00E3040D">
        <w:t xml:space="preserve">Le réseau </w:t>
      </w:r>
      <w:r w:rsidR="00543F4A">
        <w:t>hydrographique</w:t>
      </w:r>
      <w:r w:rsidR="00E3040D">
        <w:t xml:space="preserve"> </w:t>
      </w:r>
      <w:r w:rsidR="008C465B">
        <w:t>est constitué</w:t>
      </w:r>
      <w:r w:rsidR="00E3040D">
        <w:t xml:space="preserve"> également </w:t>
      </w:r>
      <w:r w:rsidR="0003638D">
        <w:t xml:space="preserve">de </w:t>
      </w:r>
      <w:r w:rsidR="00E3040D">
        <w:t>2 corridor aquatique</w:t>
      </w:r>
      <w:r w:rsidR="00543F4A">
        <w:t xml:space="preserve">s allant du Nord au Sud et un autre plus court au Sud-Ouest d’Ollioules. </w:t>
      </w:r>
    </w:p>
    <w:p w14:paraId="5CF6126F" w14:textId="4A53CF71" w:rsidR="007B2E8A" w:rsidRPr="0031688E" w:rsidRDefault="007B2E8A" w:rsidP="0031688E">
      <w:r w:rsidRPr="007B2E8A">
        <w:t>Le territoire présente une richesse en habitats naturels (massifs rocheux, forêts, cours d’eau, zones humides</w:t>
      </w:r>
      <w:r>
        <w:t xml:space="preserve">) </w:t>
      </w:r>
      <w:r w:rsidRPr="007B2E8A">
        <w:t xml:space="preserve">caractérisée par la présence de nombreuses espèces animales et végétales. </w:t>
      </w:r>
    </w:p>
    <w:p w14:paraId="2BF5B862" w14:textId="136070D6" w:rsidR="00153C7C" w:rsidRPr="00EC32D6" w:rsidRDefault="00153C7C" w:rsidP="00153C7C">
      <w:r w:rsidRPr="00EC32D6">
        <w:t>Plusieurs enjeux de l’Etat Initial de l’Environnement sont donc à prendre en compte dans le cadre de cette procédure de modification comme :</w:t>
      </w:r>
    </w:p>
    <w:p w14:paraId="3EF34CCF" w14:textId="4F4742E4" w:rsidR="007B54BF" w:rsidRPr="00EC32D6" w:rsidRDefault="00490848" w:rsidP="00153C7C">
      <w:pPr>
        <w:pStyle w:val="05PUCE1"/>
      </w:pPr>
      <w:r w:rsidRPr="00490848">
        <w:rPr>
          <w:b/>
          <w:bCs/>
        </w:rPr>
        <w:t>Préserver les espaces protégés</w:t>
      </w:r>
      <w:r>
        <w:t xml:space="preserve"> ainsi que les espaces naturels d’intérêt ;</w:t>
      </w:r>
    </w:p>
    <w:p w14:paraId="193DE867" w14:textId="272CA193" w:rsidR="00D9630E" w:rsidRPr="00962E01" w:rsidRDefault="00490848" w:rsidP="00962E01">
      <w:pPr>
        <w:pStyle w:val="05PUCE1"/>
        <w:rPr>
          <w:b/>
          <w:bCs/>
        </w:rPr>
      </w:pPr>
      <w:r w:rsidRPr="00490848">
        <w:rPr>
          <w:b/>
          <w:bCs/>
        </w:rPr>
        <w:t xml:space="preserve">Favoriser la continuité des circulations et le maintien des milieux de la Trame Verte et Bleue. </w:t>
      </w:r>
    </w:p>
    <w:p w14:paraId="491A886A" w14:textId="4F8A68BD" w:rsidR="00D9630E" w:rsidRDefault="00BD1CDD" w:rsidP="00C203B1">
      <w:pPr>
        <w:pStyle w:val="Titre40"/>
      </w:pPr>
      <w:r>
        <w:t>Evaluation des incidences de la modification n°</w:t>
      </w:r>
      <w:r w:rsidR="00BA30F1">
        <w:t>3</w:t>
      </w:r>
      <w:r>
        <w:t xml:space="preserve"> sur </w:t>
      </w:r>
      <w:r w:rsidR="000B0064">
        <w:t>les milieux naturels et la biodiversité</w:t>
      </w:r>
    </w:p>
    <w:p w14:paraId="2972D069" w14:textId="77777777" w:rsidR="00BD1CDD" w:rsidRDefault="00BD1CDD" w:rsidP="00BD1CDD">
      <w:pPr>
        <w:pStyle w:val="Titre5"/>
      </w:pPr>
      <w:r>
        <w:t>Règlement écrit</w:t>
      </w:r>
    </w:p>
    <w:p w14:paraId="26D56DD2" w14:textId="77777777" w:rsidR="00344BF1" w:rsidRDefault="00344BF1" w:rsidP="00344BF1">
      <w:pPr>
        <w:pStyle w:val="05PUCE1"/>
        <w:rPr>
          <w:i/>
          <w:iCs/>
        </w:rPr>
      </w:pPr>
      <w:r w:rsidRPr="002933AB">
        <w:rPr>
          <w:i/>
          <w:iCs/>
        </w:rPr>
        <w:t>Modification des prescriptions liées à des inscriptions graphiques, pour distinguer deux niveaux de protection des Espaces Verts Protégés</w:t>
      </w:r>
    </w:p>
    <w:p w14:paraId="3B677B17" w14:textId="77777777" w:rsidR="00F1168F" w:rsidRDefault="00F1168F" w:rsidP="00F1168F">
      <w:r>
        <w:t xml:space="preserve">La procédure de modification vient créer un second niveau de protection des E.V.P, plus strict que la protection actuelle. Ainsi, la prescription actuelle devient la prescription des E.V.P de type II, et une nouvelle prescription est rédigée pour la création des E.V.P de type I. </w:t>
      </w:r>
    </w:p>
    <w:p w14:paraId="0CBCA08A" w14:textId="4B5FB37A" w:rsidR="00F1168F" w:rsidRPr="00F1168F" w:rsidRDefault="00F1168F" w:rsidP="00F1168F">
      <w:r>
        <w:t>En effet, le règlement inscrit « </w:t>
      </w:r>
      <w:r w:rsidRPr="009C78FC">
        <w:t>« Les E.V.P. de type I visent à protéger strictement les espaces paysagers, les E.V.P. de type II visent à préserver le caractère paysager en admettant certaines modifications sous conditions.</w:t>
      </w:r>
      <w:r>
        <w:t xml:space="preserve"> ». Cette modification a donc </w:t>
      </w:r>
      <w:r w:rsidRPr="00E70764">
        <w:rPr>
          <w:b/>
          <w:bCs/>
          <w:color w:val="00B050"/>
        </w:rPr>
        <w:t>une incidence positive</w:t>
      </w:r>
      <w:r w:rsidRPr="00E70764">
        <w:rPr>
          <w:color w:val="00B050"/>
        </w:rPr>
        <w:t xml:space="preserve"> </w:t>
      </w:r>
      <w:r>
        <w:t>sur les milieux naturels et la biodiversité.</w:t>
      </w:r>
    </w:p>
    <w:p w14:paraId="5BE839B2" w14:textId="40BD1963" w:rsidR="00A25B22" w:rsidRDefault="001027D0" w:rsidP="00A25B22">
      <w:pPr>
        <w:pStyle w:val="Titre5"/>
      </w:pPr>
      <w:r>
        <w:t>Règlement graphique</w:t>
      </w:r>
    </w:p>
    <w:p w14:paraId="2391D98C" w14:textId="77777777" w:rsidR="00A25B22" w:rsidRDefault="00A25B22" w:rsidP="00A25B22">
      <w:pPr>
        <w:pStyle w:val="05PUCE1"/>
        <w:rPr>
          <w:i/>
          <w:iCs/>
        </w:rPr>
      </w:pPr>
      <w:r w:rsidRPr="002933AB">
        <w:rPr>
          <w:i/>
          <w:iCs/>
        </w:rPr>
        <w:t xml:space="preserve">Reclassement d’une zone 2AU en </w:t>
      </w:r>
      <w:r>
        <w:rPr>
          <w:i/>
          <w:iCs/>
        </w:rPr>
        <w:t>A</w:t>
      </w:r>
    </w:p>
    <w:p w14:paraId="41CED3FF" w14:textId="6CC43116" w:rsidR="008B37DF" w:rsidRDefault="0057264A" w:rsidP="00A25B22">
      <w:r>
        <w:t xml:space="preserve">La zone 2AU est concerné par la Trame Verte et Bleue du PLU en vigueur, </w:t>
      </w:r>
      <w:r w:rsidR="00805289">
        <w:t>en effet</w:t>
      </w:r>
      <w:r>
        <w:t xml:space="preserve">, elle se trouve </w:t>
      </w:r>
      <w:r w:rsidR="00BC0793">
        <w:t>au niveau d’un</w:t>
      </w:r>
      <w:r w:rsidR="00805289">
        <w:t xml:space="preserve"> périmètre de diffusion à partir de zones nodales et/ou refuges (incluant friche et/ou surfaces fourragères)</w:t>
      </w:r>
      <w:r w:rsidR="003963B3">
        <w:t xml:space="preserve">, </w:t>
      </w:r>
      <w:r w:rsidR="00A435CB">
        <w:t xml:space="preserve">à proximité de zones de refuges et de corridors écologique. </w:t>
      </w:r>
    </w:p>
    <w:p w14:paraId="27E9EBA3" w14:textId="4C28AEA2" w:rsidR="00A435CB" w:rsidRDefault="00A435CB" w:rsidP="00A25B22">
      <w:r>
        <w:t xml:space="preserve">Le fait de classer une partie de la zone 2AU en </w:t>
      </w:r>
      <w:r w:rsidR="0079318E">
        <w:t xml:space="preserve">A </w:t>
      </w:r>
      <w:proofErr w:type="spellStart"/>
      <w:r w:rsidR="0079318E">
        <w:t>a</w:t>
      </w:r>
      <w:proofErr w:type="spellEnd"/>
      <w:r w:rsidR="0079318E">
        <w:t xml:space="preserve"> une </w:t>
      </w:r>
      <w:r w:rsidR="0079318E" w:rsidRPr="0079318E">
        <w:rPr>
          <w:b/>
          <w:bCs/>
          <w:color w:val="00B050"/>
        </w:rPr>
        <w:t>incidence positive</w:t>
      </w:r>
      <w:r w:rsidR="0079318E" w:rsidRPr="0079318E">
        <w:rPr>
          <w:color w:val="00B050"/>
        </w:rPr>
        <w:t xml:space="preserve"> </w:t>
      </w:r>
      <w:r w:rsidR="0079318E">
        <w:t>puisque cela limite la perturbation de la faune et la flore</w:t>
      </w:r>
      <w:r w:rsidR="00931332">
        <w:t xml:space="preserve"> et est bénéfique pour les zones de refuge et corridor écologique alentours. Le fait de classer 0,9 ha en </w:t>
      </w:r>
      <w:proofErr w:type="spellStart"/>
      <w:r w:rsidR="00931332">
        <w:t>UDp</w:t>
      </w:r>
      <w:proofErr w:type="spellEnd"/>
      <w:r w:rsidR="00931332">
        <w:t xml:space="preserve"> ne devrait pas avoir de grandes incidences sur la biodiversité </w:t>
      </w:r>
      <w:r w:rsidR="00D37B0B">
        <w:t xml:space="preserve">puisque ce secteur est déjà occupé par une habitation. </w:t>
      </w:r>
    </w:p>
    <w:p w14:paraId="64E2C8F5" w14:textId="77777777" w:rsidR="00344BF1" w:rsidRDefault="00344BF1" w:rsidP="00344BF1">
      <w:pPr>
        <w:pStyle w:val="05PUCE1"/>
        <w:rPr>
          <w:i/>
          <w:iCs/>
        </w:rPr>
      </w:pPr>
      <w:r w:rsidRPr="002933AB">
        <w:rPr>
          <w:i/>
          <w:iCs/>
        </w:rPr>
        <w:t>Ajout et agrandissement d’espaces Verts Protégés</w:t>
      </w:r>
    </w:p>
    <w:p w14:paraId="1537ADE9" w14:textId="632E9E22" w:rsidR="00777255" w:rsidRDefault="00777255" w:rsidP="00777255">
      <w:r>
        <w:t xml:space="preserve">L’ajout et l’agrandissement d’espaces Verts Protégés </w:t>
      </w:r>
      <w:r w:rsidR="000B0064">
        <w:t xml:space="preserve">au règlement graphique permet une meilleure protection des espaces vert communaux. </w:t>
      </w:r>
      <w:r w:rsidR="00411246">
        <w:t xml:space="preserve">De plus, certains nouveaux EVP se trouvent à proximité de corridors </w:t>
      </w:r>
      <w:r w:rsidR="00580693">
        <w:t xml:space="preserve">écologiques identifiés dans la Trame Verte et Bleue du PLU en vigueur. </w:t>
      </w:r>
      <w:r w:rsidR="00B95B05">
        <w:t xml:space="preserve">Ces espaces protégés </w:t>
      </w:r>
      <w:r w:rsidR="00B95B05">
        <w:lastRenderedPageBreak/>
        <w:t xml:space="preserve">permettront de favoriser la faune et la flore. </w:t>
      </w:r>
      <w:r w:rsidR="000B0064">
        <w:t xml:space="preserve">Cela a donc une </w:t>
      </w:r>
      <w:r w:rsidR="000B0064" w:rsidRPr="000B0064">
        <w:rPr>
          <w:b/>
          <w:bCs/>
          <w:color w:val="00B050"/>
        </w:rPr>
        <w:t>incidence positive</w:t>
      </w:r>
      <w:r w:rsidR="000B0064" w:rsidRPr="000B0064">
        <w:rPr>
          <w:color w:val="00B050"/>
        </w:rPr>
        <w:t xml:space="preserve"> </w:t>
      </w:r>
      <w:r w:rsidR="000B0064">
        <w:t xml:space="preserve">sur les milieux naturels et la biodiversité. </w:t>
      </w:r>
    </w:p>
    <w:p w14:paraId="7F54F6AA" w14:textId="58FB23B4" w:rsidR="00A25B22" w:rsidRPr="00A25B22" w:rsidRDefault="00A25B22" w:rsidP="00A25B22">
      <w:pPr>
        <w:pStyle w:val="05PUCE1"/>
        <w:rPr>
          <w:i/>
          <w:iCs/>
        </w:rPr>
      </w:pPr>
      <w:r w:rsidRPr="00A25B22">
        <w:rPr>
          <w:i/>
          <w:iCs/>
        </w:rPr>
        <w:t>Suppression, modification et ajout d’emplacements réservés</w:t>
      </w:r>
    </w:p>
    <w:p w14:paraId="45942337" w14:textId="5699309C" w:rsidR="00A25B22" w:rsidRDefault="00962052" w:rsidP="00777255">
      <w:r>
        <w:t>La suppression et la modification d’emplacements réservés n’ont pas d’incidences sur la biodiversité. Cependant, la commune a souhait</w:t>
      </w:r>
      <w:r w:rsidR="00722AD5">
        <w:t>é ajouter 3 emplacements réservés pour la sauvegarde des continuités écologiques. Les ER 49, 50 et 51</w:t>
      </w:r>
      <w:r w:rsidR="007F4FD6">
        <w:t xml:space="preserve"> bénéficient à la </w:t>
      </w:r>
      <w:r w:rsidR="00A216BA">
        <w:t xml:space="preserve">préservation des fonctionnalités écologiques et ont donc une </w:t>
      </w:r>
      <w:r w:rsidR="00A216BA" w:rsidRPr="00A216BA">
        <w:rPr>
          <w:b/>
          <w:bCs/>
          <w:color w:val="00B050"/>
        </w:rPr>
        <w:t>incidence positive</w:t>
      </w:r>
      <w:r w:rsidR="00A216BA" w:rsidRPr="00A216BA">
        <w:rPr>
          <w:color w:val="00B050"/>
        </w:rPr>
        <w:t xml:space="preserve"> </w:t>
      </w:r>
      <w:r w:rsidR="00A216BA">
        <w:t xml:space="preserve">pour la biodiversité et les milieux naturels. </w:t>
      </w:r>
    </w:p>
    <w:p w14:paraId="1FAC391B" w14:textId="77777777" w:rsidR="00BD1CDD" w:rsidRPr="007B0623" w:rsidRDefault="00BD1CDD" w:rsidP="00BD1CDD">
      <w:pPr>
        <w:pStyle w:val="Titre40"/>
      </w:pPr>
      <w:r w:rsidRPr="007B0623">
        <w:t>Conclusion</w:t>
      </w:r>
    </w:p>
    <w:p w14:paraId="2D177316" w14:textId="1B4A6EC8" w:rsidR="00BD1CDD" w:rsidRDefault="00BD1CDD" w:rsidP="00BD1CDD">
      <w:r w:rsidRPr="007B0623">
        <w:t xml:space="preserve">Les incidences de la procédure sont </w:t>
      </w:r>
      <w:r w:rsidR="007B0623">
        <w:t xml:space="preserve">globalement </w:t>
      </w:r>
      <w:r w:rsidRPr="007B0623">
        <w:t xml:space="preserve">positives vis-à-vis de la protection du </w:t>
      </w:r>
      <w:r w:rsidR="000D682C" w:rsidRPr="007B0623">
        <w:t>milieu naturel et des continuités écologiques de la commune.</w:t>
      </w:r>
      <w:r w:rsidR="000D682C">
        <w:t xml:space="preserve"> </w:t>
      </w:r>
    </w:p>
    <w:p w14:paraId="457E222D" w14:textId="12F1E022" w:rsidR="00C203B1" w:rsidRDefault="00C203B1">
      <w:pPr>
        <w:spacing w:before="0" w:after="160" w:line="259" w:lineRule="auto"/>
        <w:jc w:val="left"/>
      </w:pPr>
      <w:r>
        <w:br w:type="page"/>
      </w:r>
    </w:p>
    <w:p w14:paraId="7FFCB3A0" w14:textId="07014D65" w:rsidR="000D333E" w:rsidRDefault="00EF1157" w:rsidP="000D333E">
      <w:pPr>
        <w:pStyle w:val="Titre3"/>
      </w:pPr>
      <w:bookmarkStart w:id="8" w:name="_Toc184826043"/>
      <w:r>
        <w:lastRenderedPageBreak/>
        <w:t>La ressource en eau</w:t>
      </w:r>
      <w:bookmarkEnd w:id="8"/>
    </w:p>
    <w:p w14:paraId="1C840141" w14:textId="77777777" w:rsidR="000D333E" w:rsidRDefault="000D333E" w:rsidP="000D333E">
      <w:pPr>
        <w:pStyle w:val="Titre40"/>
      </w:pPr>
      <w:r>
        <w:t>Synthèse de l’Etat Initial de l’Environnement</w:t>
      </w:r>
    </w:p>
    <w:p w14:paraId="745A73CB" w14:textId="2563A946" w:rsidR="00FE464D" w:rsidRPr="00FE464D" w:rsidRDefault="00072154" w:rsidP="000D333E">
      <w:r>
        <w:t xml:space="preserve">Le territoire communal se situe sur plusieurs bassins versants : </w:t>
      </w:r>
      <w:r w:rsidR="00FE464D" w:rsidRPr="00FE464D">
        <w:t xml:space="preserve"> le bassin versant de la Reppe, qui est situé dans la baie de Sanar</w:t>
      </w:r>
      <w:r>
        <w:t xml:space="preserve">y et </w:t>
      </w:r>
      <w:r w:rsidR="00B71F60">
        <w:t xml:space="preserve">le </w:t>
      </w:r>
      <w:r w:rsidR="00FE464D" w:rsidRPr="00FE464D">
        <w:t xml:space="preserve">bassin versant des </w:t>
      </w:r>
      <w:proofErr w:type="spellStart"/>
      <w:r w:rsidR="00FE464D" w:rsidRPr="00FE464D">
        <w:t>vallats</w:t>
      </w:r>
      <w:proofErr w:type="spellEnd"/>
      <w:r w:rsidR="00FE464D" w:rsidRPr="00FE464D">
        <w:t xml:space="preserve"> de </w:t>
      </w:r>
      <w:proofErr w:type="spellStart"/>
      <w:r w:rsidR="00FE464D" w:rsidRPr="00FE464D">
        <w:t>Faveyrolles</w:t>
      </w:r>
      <w:proofErr w:type="spellEnd"/>
      <w:r w:rsidR="00FE464D" w:rsidRPr="00FE464D">
        <w:t xml:space="preserve"> et de la Rouvière, du </w:t>
      </w:r>
      <w:proofErr w:type="spellStart"/>
      <w:r w:rsidR="00FE464D" w:rsidRPr="00FE464D">
        <w:t>Forgentier</w:t>
      </w:r>
      <w:proofErr w:type="spellEnd"/>
      <w:r w:rsidR="00FE464D" w:rsidRPr="00FE464D">
        <w:t xml:space="preserve"> </w:t>
      </w:r>
      <w:r w:rsidR="00B71F60">
        <w:t>sur</w:t>
      </w:r>
      <w:r w:rsidR="00B71F60" w:rsidRPr="00FE464D">
        <w:t xml:space="preserve"> la partie Est de la commune d’Ollioules</w:t>
      </w:r>
      <w:r w:rsidR="00B71F60">
        <w:t xml:space="preserve">. </w:t>
      </w:r>
    </w:p>
    <w:p w14:paraId="5E3E28EB" w14:textId="3FA63492" w:rsidR="00C27F2A" w:rsidRPr="00C27F2A" w:rsidRDefault="00C27F2A" w:rsidP="00C27F2A">
      <w:r>
        <w:t xml:space="preserve">Plusieurs captages sont </w:t>
      </w:r>
      <w:r w:rsidR="006A6FE4">
        <w:t>recensés</w:t>
      </w:r>
      <w:r>
        <w:t xml:space="preserve"> </w:t>
      </w:r>
      <w:r w:rsidR="00E01B2E">
        <w:t>sur la commune, toutefois, l</w:t>
      </w:r>
      <w:r w:rsidRPr="00C27F2A">
        <w:t xml:space="preserve">es ressources en eau potable de la commune proviennent </w:t>
      </w:r>
      <w:r w:rsidR="00E01B2E">
        <w:t>d’une seule source</w:t>
      </w:r>
      <w:r w:rsidRPr="00C27F2A">
        <w:t xml:space="preserve">. Leurs périmètres de protection sont établis dans la DUP. En 2017 la commune </w:t>
      </w:r>
      <w:r w:rsidR="00664547">
        <w:t xml:space="preserve">complétait </w:t>
      </w:r>
      <w:r w:rsidR="00495C4D">
        <w:t>la distribution de l’eau potable par des achats aux communes voisines. L</w:t>
      </w:r>
      <w:r w:rsidRPr="00C27F2A">
        <w:t xml:space="preserve">es ressources en eau ne seraient </w:t>
      </w:r>
      <w:r w:rsidR="00E5768B">
        <w:t xml:space="preserve">donc </w:t>
      </w:r>
      <w:r w:rsidRPr="00C27F2A">
        <w:t xml:space="preserve">pas suffisantes pour couvrir les besoins </w:t>
      </w:r>
      <w:r w:rsidR="00E5768B">
        <w:t>de la commune</w:t>
      </w:r>
      <w:r w:rsidRPr="00C27F2A">
        <w:t xml:space="preserve">. Des études sont en cours </w:t>
      </w:r>
      <w:r w:rsidR="00E5768B" w:rsidRPr="00CC2830">
        <w:t xml:space="preserve">pour réhabiliter </w:t>
      </w:r>
      <w:r w:rsidR="000B4A30" w:rsidRPr="00CC2830">
        <w:t xml:space="preserve">le puit du trou de la bombe. </w:t>
      </w:r>
    </w:p>
    <w:p w14:paraId="71EDDC05" w14:textId="7DC46743" w:rsidR="00B20212" w:rsidRDefault="00CC2830" w:rsidP="000D06B0">
      <w:r w:rsidRPr="00CC2830">
        <w:t>Les réseaux d’assainissement sont gérés par la Communauté d’Agglomération Toulon Provence Méditerranée (TPM), dont Ollioules fait partie. Cette compétence concerne l’assainissement collectif et non collectif sur l’ensemble du territoire intercommunal et exclut la gestion des eaux pluviales.</w:t>
      </w:r>
      <w:r w:rsidR="00B20212">
        <w:t xml:space="preserve"> Pour cela, la commune dispose d’un Schéma Directeur des Eaux Pluviales</w:t>
      </w:r>
      <w:r w:rsidR="00081E01">
        <w:t xml:space="preserve">. </w:t>
      </w:r>
    </w:p>
    <w:p w14:paraId="6E7ECB4D" w14:textId="16277184" w:rsidR="000D06B0" w:rsidRPr="009E1705" w:rsidRDefault="00C650E8" w:rsidP="000D06B0">
      <w:r>
        <w:t xml:space="preserve">Plusieurs enjeux </w:t>
      </w:r>
      <w:r w:rsidR="000D06B0" w:rsidRPr="009E1705">
        <w:t xml:space="preserve">de l’Etat Initial de l’Environnement </w:t>
      </w:r>
      <w:r>
        <w:t>sont</w:t>
      </w:r>
      <w:r w:rsidR="000D06B0" w:rsidRPr="009E1705">
        <w:t xml:space="preserve"> donc à prendre en compte dans le cadre de cette procédure de modification comme :</w:t>
      </w:r>
    </w:p>
    <w:p w14:paraId="6EC2F238" w14:textId="43951C8E" w:rsidR="009E1705" w:rsidRDefault="00EA120C" w:rsidP="0017630B">
      <w:pPr>
        <w:pStyle w:val="05PUCE1"/>
      </w:pPr>
      <w:r w:rsidRPr="00E73A78">
        <w:rPr>
          <w:b/>
          <w:bCs/>
        </w:rPr>
        <w:t>Préserver les ressources en eau potable</w:t>
      </w:r>
      <w:r>
        <w:t xml:space="preserve">, </w:t>
      </w:r>
    </w:p>
    <w:p w14:paraId="0E9B9DA1" w14:textId="3B206919" w:rsidR="00EA120C" w:rsidRDefault="00EA120C" w:rsidP="0017630B">
      <w:pPr>
        <w:pStyle w:val="05PUCE1"/>
      </w:pPr>
      <w:r w:rsidRPr="00E73A78">
        <w:rPr>
          <w:b/>
          <w:bCs/>
        </w:rPr>
        <w:t>Développer la rétention d’eau pluviale</w:t>
      </w:r>
      <w:r>
        <w:t xml:space="preserve"> dans les secteurs d’urbanisation, </w:t>
      </w:r>
    </w:p>
    <w:p w14:paraId="1682A6A3" w14:textId="0BD275F2" w:rsidR="00EA120C" w:rsidRDefault="00EA120C" w:rsidP="0017630B">
      <w:pPr>
        <w:pStyle w:val="05PUCE1"/>
      </w:pPr>
      <w:r w:rsidRPr="00E73A78">
        <w:rPr>
          <w:b/>
          <w:bCs/>
        </w:rPr>
        <w:t>Minimiser l’imperméabilisation des sols</w:t>
      </w:r>
      <w:r>
        <w:t xml:space="preserve">, </w:t>
      </w:r>
    </w:p>
    <w:p w14:paraId="36D1E79C" w14:textId="61C73F33" w:rsidR="00EA120C" w:rsidRPr="009E1705" w:rsidRDefault="00EA120C" w:rsidP="0017630B">
      <w:pPr>
        <w:pStyle w:val="05PUCE1"/>
      </w:pPr>
      <w:r>
        <w:t xml:space="preserve">Développer l’urbanisation prioritairement sur les zones de raccordement et </w:t>
      </w:r>
      <w:r w:rsidRPr="00C650E8">
        <w:rPr>
          <w:b/>
          <w:bCs/>
        </w:rPr>
        <w:t>limiter les extensions susceptibles d’aggraver les risques de ruissellement.</w:t>
      </w:r>
      <w:r>
        <w:t xml:space="preserve"> </w:t>
      </w:r>
    </w:p>
    <w:p w14:paraId="674765D1" w14:textId="73A56ABD" w:rsidR="000D333E" w:rsidRDefault="000D333E" w:rsidP="000D333E">
      <w:pPr>
        <w:pStyle w:val="Titre40"/>
      </w:pPr>
      <w:r>
        <w:t>Evaluation des incidences de la modification n°</w:t>
      </w:r>
      <w:r w:rsidR="00BA30F1">
        <w:t>3</w:t>
      </w:r>
      <w:r>
        <w:t xml:space="preserve"> sur l</w:t>
      </w:r>
      <w:r w:rsidR="0012108F">
        <w:t>a ressource en eau</w:t>
      </w:r>
    </w:p>
    <w:p w14:paraId="46ADBF88" w14:textId="3A15167A" w:rsidR="003D5C45" w:rsidRDefault="007A62A0" w:rsidP="00525A17">
      <w:pPr>
        <w:pStyle w:val="Titre5"/>
      </w:pPr>
      <w:r>
        <w:t>Règlement graphique</w:t>
      </w:r>
    </w:p>
    <w:p w14:paraId="2AC4905C" w14:textId="58CB432F" w:rsidR="007A62A0" w:rsidRDefault="007A62A0" w:rsidP="00BA72C8">
      <w:pPr>
        <w:pStyle w:val="05PUCE1"/>
      </w:pPr>
      <w:r>
        <w:t>Ajout et agrandissement d’espaces verts protégés</w:t>
      </w:r>
    </w:p>
    <w:p w14:paraId="4804EFCB" w14:textId="52B4D8AC" w:rsidR="00BA72C8" w:rsidRPr="00BA72C8" w:rsidRDefault="00525A17" w:rsidP="00BA72C8">
      <w:r>
        <w:t>L</w:t>
      </w:r>
      <w:r w:rsidR="00BA72C8" w:rsidRPr="00BA72C8">
        <w:t xml:space="preserve">’ajout d’EVP a des </w:t>
      </w:r>
      <w:r w:rsidR="00BA72C8" w:rsidRPr="00BA72C8">
        <w:rPr>
          <w:b/>
          <w:bCs/>
          <w:color w:val="00B050"/>
        </w:rPr>
        <w:t>incidences positives</w:t>
      </w:r>
      <w:r w:rsidR="00BA72C8" w:rsidRPr="00BA72C8">
        <w:rPr>
          <w:color w:val="00B050"/>
        </w:rPr>
        <w:t xml:space="preserve"> </w:t>
      </w:r>
      <w:r w:rsidR="00BA72C8" w:rsidRPr="00BA72C8">
        <w:t>sur la recharge de la nappe par infiltration des eaux pluviales dans les sols</w:t>
      </w:r>
      <w:r w:rsidR="00540C6F">
        <w:t xml:space="preserve">. </w:t>
      </w:r>
    </w:p>
    <w:p w14:paraId="06D623EF" w14:textId="492F2E02" w:rsidR="00F50D02" w:rsidRDefault="00525A17" w:rsidP="00BA72C8">
      <w:pPr>
        <w:pStyle w:val="05PUCE1"/>
      </w:pPr>
      <w:r>
        <w:t>Reclassement d’une zone 2AU en A</w:t>
      </w:r>
    </w:p>
    <w:p w14:paraId="7A6FD3E9" w14:textId="603D3C60" w:rsidR="00F50D02" w:rsidRPr="0072039D" w:rsidRDefault="00AA392D" w:rsidP="007A62A0">
      <w:r>
        <w:t>L</w:t>
      </w:r>
      <w:r w:rsidR="00DC2F2F">
        <w:t xml:space="preserve">a nouvelle zone </w:t>
      </w:r>
      <w:proofErr w:type="spellStart"/>
      <w:r w:rsidR="00DC2F2F">
        <w:t>UDp</w:t>
      </w:r>
      <w:proofErr w:type="spellEnd"/>
      <w:r w:rsidR="00DC2F2F">
        <w:t xml:space="preserve"> se trouve en dehors des captages et périmètres de protection. L</w:t>
      </w:r>
      <w:r w:rsidR="00BA72C8" w:rsidRPr="00BA72C8">
        <w:t xml:space="preserve">es </w:t>
      </w:r>
      <w:r w:rsidR="00DC2F2F">
        <w:t>0,9 ha</w:t>
      </w:r>
      <w:r w:rsidR="00BA72C8" w:rsidRPr="00BA72C8">
        <w:t xml:space="preserve"> qui vont être urbanisés ne sont </w:t>
      </w:r>
      <w:r w:rsidR="00DC2F2F">
        <w:t xml:space="preserve">donc pas susceptible de contaminer les nappes, </w:t>
      </w:r>
      <w:r w:rsidR="007B0623">
        <w:t xml:space="preserve">les </w:t>
      </w:r>
      <w:r w:rsidR="007B0623" w:rsidRPr="007B0623">
        <w:rPr>
          <w:b/>
          <w:bCs/>
        </w:rPr>
        <w:t>incidences sont donc neutres</w:t>
      </w:r>
      <w:r w:rsidR="007B0623">
        <w:t xml:space="preserve">. </w:t>
      </w:r>
    </w:p>
    <w:p w14:paraId="140A4D18" w14:textId="77777777" w:rsidR="00A37AEB" w:rsidRPr="0072039D" w:rsidRDefault="00A37AEB" w:rsidP="0048074F">
      <w:pPr>
        <w:pStyle w:val="Titre40"/>
      </w:pPr>
      <w:r w:rsidRPr="0072039D">
        <w:t>Conclusion</w:t>
      </w:r>
    </w:p>
    <w:p w14:paraId="6A3C5FA4" w14:textId="15786E23" w:rsidR="00A37AEB" w:rsidRPr="00822D0A" w:rsidRDefault="008F2ABF" w:rsidP="00A37AEB">
      <w:r w:rsidRPr="007B0623">
        <w:t>L</w:t>
      </w:r>
      <w:r w:rsidR="00A37AEB" w:rsidRPr="007B0623">
        <w:t xml:space="preserve">es modifications apportées par la présente procédure </w:t>
      </w:r>
      <w:r w:rsidR="0072039D" w:rsidRPr="007B0623">
        <w:t xml:space="preserve">auront une </w:t>
      </w:r>
      <w:r w:rsidRPr="007B0623">
        <w:t xml:space="preserve">incidence </w:t>
      </w:r>
      <w:r w:rsidR="0072039D" w:rsidRPr="007B0623">
        <w:t>positive</w:t>
      </w:r>
      <w:r w:rsidRPr="007B0623">
        <w:t xml:space="preserve"> vis-à-vis de la ressource en eau</w:t>
      </w:r>
      <w:r w:rsidR="0072039D" w:rsidRPr="007B0623">
        <w:t>.</w:t>
      </w:r>
      <w:r w:rsidR="00A37AEB" w:rsidRPr="00822D0A">
        <w:t xml:space="preserve"> </w:t>
      </w:r>
    </w:p>
    <w:p w14:paraId="17FE5B89" w14:textId="77777777" w:rsidR="00A37AEB" w:rsidRDefault="00A37AEB" w:rsidP="009B0813">
      <w:pPr>
        <w:rPr>
          <w:b/>
          <w:bCs/>
        </w:rPr>
      </w:pPr>
    </w:p>
    <w:p w14:paraId="1411646B" w14:textId="5500B88C" w:rsidR="00997CE5" w:rsidRDefault="00997CE5">
      <w:pPr>
        <w:spacing w:before="0" w:after="160" w:line="259" w:lineRule="auto"/>
        <w:jc w:val="left"/>
        <w:rPr>
          <w:b/>
          <w:bCs/>
        </w:rPr>
      </w:pPr>
      <w:r>
        <w:rPr>
          <w:b/>
          <w:bCs/>
        </w:rPr>
        <w:br w:type="page"/>
      </w:r>
    </w:p>
    <w:p w14:paraId="5A486739" w14:textId="6EE9C922" w:rsidR="00A32921" w:rsidRDefault="00421328" w:rsidP="00EF1157">
      <w:pPr>
        <w:pStyle w:val="Titre3"/>
      </w:pPr>
      <w:bookmarkStart w:id="9" w:name="_Toc184826044"/>
      <w:r>
        <w:lastRenderedPageBreak/>
        <w:t>Qualité de l’air, énergie et déchets</w:t>
      </w:r>
      <w:bookmarkEnd w:id="9"/>
    </w:p>
    <w:p w14:paraId="65B24117" w14:textId="77777777" w:rsidR="00CC2564" w:rsidRDefault="00CC2564" w:rsidP="00CC2564">
      <w:pPr>
        <w:pStyle w:val="Titre40"/>
        <w:numPr>
          <w:ilvl w:val="2"/>
          <w:numId w:val="39"/>
        </w:numPr>
        <w:ind w:left="1224" w:hanging="504"/>
        <w:rPr>
          <w:rFonts w:cs="Times New Roman"/>
        </w:rPr>
      </w:pPr>
      <w:r>
        <w:t>Synthèse de l’Etat Initial de l’Environnement</w:t>
      </w:r>
    </w:p>
    <w:p w14:paraId="0277ED05" w14:textId="6099CF4D" w:rsidR="00CC2564" w:rsidRDefault="000D1812" w:rsidP="00CC2564">
      <w:r>
        <w:t>La qualité de l’air à Ollioules</w:t>
      </w:r>
      <w:r w:rsidR="00CC2564">
        <w:t xml:space="preserve"> </w:t>
      </w:r>
      <w:r>
        <w:t>est à surveiller. En effet</w:t>
      </w:r>
      <w:r w:rsidR="00856F36">
        <w:t xml:space="preserve">, la position géographique entre </w:t>
      </w:r>
      <w:r w:rsidR="00867570">
        <w:t>la</w:t>
      </w:r>
      <w:r w:rsidR="00856F36">
        <w:t xml:space="preserve"> mer et les monts lui confère une configuration favorable à l’accumulation de pollution à </w:t>
      </w:r>
      <w:r w:rsidR="00867570">
        <w:t>laquelle</w:t>
      </w:r>
      <w:r w:rsidR="00856F36">
        <w:t xml:space="preserve"> il faut ajouter </w:t>
      </w:r>
      <w:r w:rsidR="00E01355">
        <w:t xml:space="preserve">les émissions locales de polluants (transport routier, </w:t>
      </w:r>
      <w:r w:rsidR="00867570">
        <w:t>résidentiel</w:t>
      </w:r>
      <w:r w:rsidR="00E01355">
        <w:t xml:space="preserve">/tertiaire). </w:t>
      </w:r>
      <w:r w:rsidR="00CC2564">
        <w:t>L</w:t>
      </w:r>
      <w:r w:rsidR="00867570">
        <w:t xml:space="preserve">a qualité de l’air est donc problématique sur la commune. </w:t>
      </w:r>
    </w:p>
    <w:p w14:paraId="4DCC8E3D" w14:textId="56D85006" w:rsidR="00CC2564" w:rsidRPr="005C68A0" w:rsidRDefault="00CC2564" w:rsidP="00CC2564">
      <w:r>
        <w:t xml:space="preserve">Du côté </w:t>
      </w:r>
      <w:r w:rsidRPr="005C68A0">
        <w:t>énergétique,</w:t>
      </w:r>
      <w:r w:rsidR="008114A5" w:rsidRPr="005C68A0">
        <w:t xml:space="preserve"> les consommations énergétiques sont principalement liées au secteur résidentiel/tertiaire et </w:t>
      </w:r>
      <w:r w:rsidR="00F62DAF" w:rsidRPr="005C68A0">
        <w:t>aux transports</w:t>
      </w:r>
      <w:r w:rsidR="008114A5" w:rsidRPr="005C68A0">
        <w:t xml:space="preserve">. </w:t>
      </w:r>
      <w:r w:rsidR="00CB6A43" w:rsidRPr="005C68A0">
        <w:t xml:space="preserve">Bien que </w:t>
      </w:r>
      <w:r w:rsidRPr="005C68A0">
        <w:t>l</w:t>
      </w:r>
      <w:r w:rsidR="007C0333" w:rsidRPr="005C68A0">
        <w:t xml:space="preserve">a commune dispose d’un ensoleillement remarque, la production d’énergie renouvelable </w:t>
      </w:r>
      <w:r w:rsidR="00853C78" w:rsidRPr="005C68A0">
        <w:t xml:space="preserve">solaire n’est que peu développée. </w:t>
      </w:r>
    </w:p>
    <w:p w14:paraId="3B79A78F" w14:textId="7BBB3484" w:rsidR="00CC2564" w:rsidRPr="005C68A0" w:rsidRDefault="00CC2564" w:rsidP="00CC2564">
      <w:r w:rsidRPr="005C68A0">
        <w:t xml:space="preserve">Enfin, la valorisation, le tri des déchets et le compostage sont bien développés sur la commune. </w:t>
      </w:r>
    </w:p>
    <w:p w14:paraId="451DEAEC" w14:textId="77777777" w:rsidR="00CC2564" w:rsidRPr="005C68A0" w:rsidRDefault="00CC2564" w:rsidP="00CC2564">
      <w:pPr>
        <w:pStyle w:val="Titre40"/>
        <w:numPr>
          <w:ilvl w:val="2"/>
          <w:numId w:val="39"/>
        </w:numPr>
        <w:ind w:left="1224" w:hanging="504"/>
      </w:pPr>
      <w:r w:rsidRPr="005C68A0">
        <w:t>Evaluation des incidences de la modification</w:t>
      </w:r>
    </w:p>
    <w:p w14:paraId="27CA2EA3" w14:textId="77777777" w:rsidR="00CC2564" w:rsidRPr="005C68A0" w:rsidRDefault="00CC2564" w:rsidP="00CC2564">
      <w:pPr>
        <w:pStyle w:val="Titre5"/>
      </w:pPr>
      <w:r w:rsidRPr="005C68A0">
        <w:t>Règlement écrit</w:t>
      </w:r>
    </w:p>
    <w:p w14:paraId="40BA2249" w14:textId="77777777" w:rsidR="005C68A0" w:rsidRPr="00EB1F7B" w:rsidRDefault="005C68A0" w:rsidP="005C68A0">
      <w:pPr>
        <w:pStyle w:val="05PUCE1"/>
        <w:rPr>
          <w:rFonts w:cs="Times New Roman"/>
          <w:color w:val="FF0000"/>
          <w:sz w:val="24"/>
          <w:szCs w:val="32"/>
        </w:rPr>
      </w:pPr>
      <w:r w:rsidRPr="005C68A0">
        <w:t>Modification des normes de stationnement dans les zones urbaines et à urbaniser</w:t>
      </w:r>
    </w:p>
    <w:p w14:paraId="06135B2D" w14:textId="77777777" w:rsidR="00EB1F7B" w:rsidRDefault="00EB1F7B" w:rsidP="00EB1F7B">
      <w:r>
        <w:t xml:space="preserve">La commune souhaite revoir les exigences en matière de stationnement automobile sur une grande partie des zones U. Il s’agit d’une part de renforcer les exigences pour les logements, afin de limiter le stationnement sur voie publique, et d’autre part d’encourager le stationnement intégré dans des bâtiments pour les bureaux et les services. </w:t>
      </w:r>
    </w:p>
    <w:p w14:paraId="779935A0" w14:textId="7E9AA974" w:rsidR="00EB1F7B" w:rsidRPr="003B171F" w:rsidRDefault="00EB1F7B" w:rsidP="00EB1F7B">
      <w:r>
        <w:t>Toutefois, en augmentant le nombre de place</w:t>
      </w:r>
      <w:r w:rsidR="00BD2FA4">
        <w:t>s</w:t>
      </w:r>
      <w:r>
        <w:t xml:space="preserve"> attribué par logement, cela favorise l’utilisation de la voiture en ville donc les émissions de gaz à effets de serres et de polluants, nuisible pour l’environnement </w:t>
      </w:r>
      <w:r w:rsidR="007631B3">
        <w:t>comme la qualité de l’air et le réchauffement climatique.</w:t>
      </w:r>
      <w:r>
        <w:t xml:space="preserve"> </w:t>
      </w:r>
      <w:r w:rsidR="004410D1">
        <w:t xml:space="preserve">Cette modification à donc une </w:t>
      </w:r>
      <w:r w:rsidR="004410D1" w:rsidRPr="007B0623">
        <w:rPr>
          <w:b/>
          <w:bCs/>
          <w:color w:val="FF0000"/>
        </w:rPr>
        <w:t>incidence négative</w:t>
      </w:r>
      <w:r w:rsidR="004410D1">
        <w:t xml:space="preserve"> sur la qualité de </w:t>
      </w:r>
      <w:r w:rsidR="004410D1" w:rsidRPr="003B171F">
        <w:t xml:space="preserve">l’air et la consommation d’énergies fossiles. </w:t>
      </w:r>
    </w:p>
    <w:p w14:paraId="3961390F" w14:textId="4B1A0838" w:rsidR="00FD055C" w:rsidRPr="003B171F" w:rsidRDefault="00FD055C" w:rsidP="00FD055C">
      <w:pPr>
        <w:pStyle w:val="Titre40"/>
        <w:numPr>
          <w:ilvl w:val="2"/>
          <w:numId w:val="39"/>
        </w:numPr>
        <w:ind w:left="1224" w:hanging="504"/>
        <w:rPr>
          <w:rFonts w:cs="Times New Roman"/>
        </w:rPr>
      </w:pPr>
      <w:r w:rsidRPr="003B171F">
        <w:t>Conclusion</w:t>
      </w:r>
    </w:p>
    <w:p w14:paraId="61D6D33B" w14:textId="6E846CA9" w:rsidR="00FD055C" w:rsidRDefault="00FD055C" w:rsidP="00FD055C">
      <w:r w:rsidRPr="003B171F">
        <w:t>Les modifications apportées par la présente procédure n’augmenteront que très marginalement la consommation énergétique</w:t>
      </w:r>
      <w:r w:rsidR="003B171F">
        <w:t xml:space="preserve"> mais contribueront indirectement à l’augmentation des émissions de gaz à effet de serre</w:t>
      </w:r>
      <w:r w:rsidRPr="003B171F">
        <w:t xml:space="preserve">. </w:t>
      </w:r>
      <w:r w:rsidR="00FC2F4A">
        <w:t xml:space="preserve">Les incidences sont donc </w:t>
      </w:r>
      <w:r w:rsidR="00FC2F4A" w:rsidRPr="00FC2F4A">
        <w:rPr>
          <w:b/>
          <w:bCs/>
          <w:color w:val="FF0000"/>
        </w:rPr>
        <w:t>négatives</w:t>
      </w:r>
      <w:r w:rsidRPr="003B171F">
        <w:t>.</w:t>
      </w:r>
      <w:r>
        <w:t xml:space="preserve"> </w:t>
      </w:r>
    </w:p>
    <w:p w14:paraId="60138AA0" w14:textId="77777777" w:rsidR="00A32921" w:rsidRDefault="00A32921" w:rsidP="00A32921"/>
    <w:p w14:paraId="3FC2EA87" w14:textId="77777777" w:rsidR="00CC2564" w:rsidRDefault="00CC2564" w:rsidP="00A32921"/>
    <w:p w14:paraId="6E52529D" w14:textId="77777777" w:rsidR="00CC2564" w:rsidRDefault="00CC2564" w:rsidP="00A32921"/>
    <w:p w14:paraId="63B9FD8C" w14:textId="7140C497" w:rsidR="00EF42D5" w:rsidRDefault="00EF42D5">
      <w:pPr>
        <w:spacing w:before="0" w:after="160" w:line="259" w:lineRule="auto"/>
        <w:jc w:val="left"/>
      </w:pPr>
      <w:r>
        <w:br w:type="page"/>
      </w:r>
    </w:p>
    <w:p w14:paraId="00514FD1" w14:textId="29CA8B22" w:rsidR="00EF1157" w:rsidRDefault="004E4AD6" w:rsidP="00EF1157">
      <w:pPr>
        <w:pStyle w:val="Titre3"/>
      </w:pPr>
      <w:bookmarkStart w:id="10" w:name="_Toc184826045"/>
      <w:r>
        <w:lastRenderedPageBreak/>
        <w:t>Risques et Nuisances</w:t>
      </w:r>
      <w:bookmarkEnd w:id="10"/>
    </w:p>
    <w:p w14:paraId="4A6FC1EB" w14:textId="77777777" w:rsidR="00EF1157" w:rsidRDefault="00EF1157" w:rsidP="00EF1157">
      <w:pPr>
        <w:pStyle w:val="Titre40"/>
      </w:pPr>
      <w:r>
        <w:t>Synthèse de l’Etat Initial de l’Environnement</w:t>
      </w:r>
    </w:p>
    <w:p w14:paraId="3F5EA6C4" w14:textId="6389B641" w:rsidR="003C2FC5" w:rsidRPr="005D3411" w:rsidRDefault="003C2FC5" w:rsidP="003C2FC5">
      <w:pPr>
        <w:rPr>
          <w:highlight w:val="yellow"/>
        </w:rPr>
      </w:pPr>
      <w:r w:rsidRPr="004060AB">
        <w:t xml:space="preserve">Le territoire est concerné par plusieurs risques naturels : </w:t>
      </w:r>
      <w:r w:rsidR="006920D5" w:rsidRPr="004060AB">
        <w:t>inondation</w:t>
      </w:r>
      <w:r w:rsidR="00FD08A7" w:rsidRPr="004060AB">
        <w:t xml:space="preserve">, feux de </w:t>
      </w:r>
      <w:r w:rsidR="00FD08A7" w:rsidRPr="00BB4EAC">
        <w:t>forêt,</w:t>
      </w:r>
      <w:r w:rsidR="006920D5" w:rsidRPr="00BB4EAC">
        <w:t xml:space="preserve"> </w:t>
      </w:r>
      <w:r w:rsidR="00CC1197" w:rsidRPr="00BB4EAC">
        <w:t>mouvements de terrain (</w:t>
      </w:r>
      <w:r w:rsidR="0087461F" w:rsidRPr="00BB4EAC">
        <w:t>chutes de blocs, glissements de terrain</w:t>
      </w:r>
      <w:r w:rsidR="00F254B0" w:rsidRPr="00BB4EAC">
        <w:t xml:space="preserve">, </w:t>
      </w:r>
      <w:r w:rsidR="0087461F" w:rsidRPr="00BB4EAC">
        <w:t>effondrements</w:t>
      </w:r>
      <w:r w:rsidR="00F254B0" w:rsidRPr="00BB4EAC">
        <w:t xml:space="preserve"> et retrait/gonflement des argiles</w:t>
      </w:r>
      <w:r w:rsidR="00CC1197" w:rsidRPr="00BB4EAC">
        <w:t xml:space="preserve">).  </w:t>
      </w:r>
      <w:r w:rsidR="006920D5" w:rsidRPr="00BB4EAC">
        <w:t>Ainsi que par des risques technologiques</w:t>
      </w:r>
      <w:r w:rsidR="003120AE" w:rsidRPr="00BB4EAC">
        <w:t xml:space="preserve"> liés aux activités industrielles</w:t>
      </w:r>
      <w:r w:rsidR="006920D5" w:rsidRPr="00BB4EAC">
        <w:t xml:space="preserve"> : transport de </w:t>
      </w:r>
      <w:r w:rsidR="003120AE" w:rsidRPr="00BB4EAC">
        <w:t>matières</w:t>
      </w:r>
      <w:r w:rsidR="006920D5" w:rsidRPr="00BB4EAC">
        <w:t xml:space="preserve"> dangereuses</w:t>
      </w:r>
      <w:r w:rsidR="003120AE" w:rsidRPr="00BB4EAC">
        <w:t xml:space="preserve"> (TMD)</w:t>
      </w:r>
      <w:r w:rsidR="006920D5" w:rsidRPr="00BB4EAC">
        <w:t>,</w:t>
      </w:r>
      <w:r w:rsidR="009071E3" w:rsidRPr="00BB4EAC">
        <w:t xml:space="preserve"> risque nucléaire lié aux activités de la base naval de Toulon, </w:t>
      </w:r>
      <w:r w:rsidR="006920D5" w:rsidRPr="00BB4EAC">
        <w:t xml:space="preserve">ICPE et sites et sols pollués. </w:t>
      </w:r>
    </w:p>
    <w:p w14:paraId="63CA3B0E" w14:textId="32758841" w:rsidR="003C2FC5" w:rsidRPr="00BB4EAC" w:rsidRDefault="0053624A" w:rsidP="000D06B0">
      <w:r w:rsidRPr="00BB4EAC">
        <w:t>Le territoire de la commune</w:t>
      </w:r>
      <w:r w:rsidR="00367C14" w:rsidRPr="00BB4EAC">
        <w:t xml:space="preserve"> a mis en œuvre un Plan de </w:t>
      </w:r>
      <w:r w:rsidR="004D0A40" w:rsidRPr="00BB4EAC">
        <w:t xml:space="preserve">Prévention des Risques </w:t>
      </w:r>
      <w:r w:rsidR="00104B32" w:rsidRPr="00BB4EAC">
        <w:t>Inondation</w:t>
      </w:r>
      <w:r w:rsidR="004D0A40" w:rsidRPr="00BB4EAC">
        <w:t xml:space="preserve"> (</w:t>
      </w:r>
      <w:proofErr w:type="spellStart"/>
      <w:r w:rsidR="004D0A40" w:rsidRPr="00BB4EAC">
        <w:t>PPR</w:t>
      </w:r>
      <w:r w:rsidR="006920D5" w:rsidRPr="00BB4EAC">
        <w:t>i</w:t>
      </w:r>
      <w:proofErr w:type="spellEnd"/>
      <w:r w:rsidR="004D0A40" w:rsidRPr="00BB4EAC">
        <w:t>)</w:t>
      </w:r>
      <w:r w:rsidR="00301E29" w:rsidRPr="00BB4EAC">
        <w:t xml:space="preserve"> </w:t>
      </w:r>
      <w:r w:rsidR="0064766B" w:rsidRPr="00BB4EAC">
        <w:t xml:space="preserve">de la Reppe </w:t>
      </w:r>
      <w:r w:rsidR="004B0B67" w:rsidRPr="00BB4EAC">
        <w:t>approuvé en</w:t>
      </w:r>
      <w:r w:rsidR="0064766B" w:rsidRPr="00BB4EAC">
        <w:t xml:space="preserve"> mars 2010</w:t>
      </w:r>
      <w:r w:rsidR="004B0B67" w:rsidRPr="00BB4EAC">
        <w:t xml:space="preserve">. </w:t>
      </w:r>
    </w:p>
    <w:p w14:paraId="680525FF" w14:textId="476025B6" w:rsidR="00301E29" w:rsidRPr="00BB4EAC" w:rsidRDefault="00301E29" w:rsidP="000D06B0">
      <w:r w:rsidRPr="00BB4EAC">
        <w:t>Concernant les nuisances</w:t>
      </w:r>
      <w:r w:rsidR="003C4396" w:rsidRPr="00BB4EAC">
        <w:t xml:space="preserve"> sonores, </w:t>
      </w:r>
      <w:r w:rsidR="00C4442E" w:rsidRPr="00BB4EAC">
        <w:t>Ollioules</w:t>
      </w:r>
      <w:r w:rsidR="00D24920" w:rsidRPr="00BB4EAC">
        <w:t xml:space="preserve"> est traversé par onze voies bruyantes.</w:t>
      </w:r>
      <w:r w:rsidR="003C4396" w:rsidRPr="00BB4EAC">
        <w:t xml:space="preserve"> </w:t>
      </w:r>
    </w:p>
    <w:p w14:paraId="56A709BD" w14:textId="02266361" w:rsidR="000D06B0" w:rsidRPr="00BB4EAC" w:rsidRDefault="006920D5" w:rsidP="000D06B0">
      <w:r w:rsidRPr="00BB4EAC">
        <w:t>Un enjeu</w:t>
      </w:r>
      <w:r w:rsidR="000D06B0" w:rsidRPr="00BB4EAC">
        <w:t xml:space="preserve"> de l’Etat Initial de l’Environnement </w:t>
      </w:r>
      <w:r w:rsidRPr="00BB4EAC">
        <w:t>est</w:t>
      </w:r>
      <w:r w:rsidR="000D06B0" w:rsidRPr="00BB4EAC">
        <w:t xml:space="preserve"> donc à prendre en compte dans le cadre de cette procédure de modification</w:t>
      </w:r>
      <w:r w:rsidRPr="00BB4EAC">
        <w:t xml:space="preserve"> </w:t>
      </w:r>
      <w:r w:rsidR="000D06B0" w:rsidRPr="00BB4EAC">
        <w:t>:</w:t>
      </w:r>
    </w:p>
    <w:p w14:paraId="50B263A0" w14:textId="7F096BEF" w:rsidR="00CC1197" w:rsidRPr="00BB4EAC" w:rsidRDefault="00F96C3A" w:rsidP="000D06B0">
      <w:pPr>
        <w:pStyle w:val="05PUCE1"/>
      </w:pPr>
      <w:r w:rsidRPr="00BB4EAC">
        <w:rPr>
          <w:b/>
          <w:bCs/>
        </w:rPr>
        <w:t>Améliorer les moyens de protection contre les risques naturels et technologiques</w:t>
      </w:r>
    </w:p>
    <w:p w14:paraId="3F2BB135" w14:textId="13415210" w:rsidR="00F96C3A" w:rsidRPr="00F96C3A" w:rsidRDefault="00F96C3A" w:rsidP="000D06B0">
      <w:pPr>
        <w:pStyle w:val="05PUCE1"/>
      </w:pPr>
      <w:r w:rsidRPr="00BB4EAC">
        <w:rPr>
          <w:b/>
          <w:bCs/>
        </w:rPr>
        <w:t>Eloigner le développement</w:t>
      </w:r>
      <w:r>
        <w:rPr>
          <w:b/>
          <w:bCs/>
        </w:rPr>
        <w:t xml:space="preserve"> urbain des zones à risques, </w:t>
      </w:r>
    </w:p>
    <w:p w14:paraId="32B30457" w14:textId="5E21C39A" w:rsidR="00F96C3A" w:rsidRPr="00F96C3A" w:rsidRDefault="00F96C3A" w:rsidP="000D06B0">
      <w:pPr>
        <w:pStyle w:val="05PUCE1"/>
      </w:pPr>
      <w:r w:rsidRPr="00F96C3A">
        <w:t>Proposer des aménagements visant à</w:t>
      </w:r>
      <w:r>
        <w:rPr>
          <w:b/>
          <w:bCs/>
        </w:rPr>
        <w:t xml:space="preserve"> amoindrir les nuisances sonores, </w:t>
      </w:r>
    </w:p>
    <w:p w14:paraId="44738F5C" w14:textId="4931B8DB" w:rsidR="00F96C3A" w:rsidRPr="00CC1197" w:rsidRDefault="00F96C3A" w:rsidP="000D06B0">
      <w:pPr>
        <w:pStyle w:val="05PUCE1"/>
      </w:pPr>
      <w:r>
        <w:rPr>
          <w:b/>
          <w:bCs/>
        </w:rPr>
        <w:t>Minimiser les risques de pollution des sols.</w:t>
      </w:r>
    </w:p>
    <w:p w14:paraId="0854FE89" w14:textId="1D1A587C" w:rsidR="00EF1157" w:rsidRDefault="00EF1157" w:rsidP="00EF1157">
      <w:pPr>
        <w:pStyle w:val="Titre40"/>
      </w:pPr>
      <w:r>
        <w:t>Evaluation des incidences de la modification n°</w:t>
      </w:r>
      <w:r w:rsidR="00BA30F1">
        <w:t>3</w:t>
      </w:r>
      <w:r>
        <w:t xml:space="preserve"> sur le</w:t>
      </w:r>
      <w:r w:rsidR="0012108F">
        <w:t>s risques et nuisances</w:t>
      </w:r>
    </w:p>
    <w:p w14:paraId="1A97E1D7" w14:textId="77777777" w:rsidR="005C68A0" w:rsidRPr="005C68A0" w:rsidRDefault="005C68A0" w:rsidP="005C68A0">
      <w:pPr>
        <w:pStyle w:val="Titre5"/>
      </w:pPr>
      <w:r w:rsidRPr="005C68A0">
        <w:t>Règlement écrit</w:t>
      </w:r>
    </w:p>
    <w:p w14:paraId="051F696F" w14:textId="331341BF" w:rsidR="00DA3326" w:rsidRDefault="00DA3326" w:rsidP="004A7CE4">
      <w:pPr>
        <w:pStyle w:val="05PUCE1"/>
      </w:pPr>
      <w:r>
        <w:t xml:space="preserve">Création du sous-secteur </w:t>
      </w:r>
      <w:proofErr w:type="spellStart"/>
      <w:r>
        <w:t>UFl</w:t>
      </w:r>
      <w:proofErr w:type="spellEnd"/>
      <w:r>
        <w:t xml:space="preserve"> au sein de la zone UF</w:t>
      </w:r>
    </w:p>
    <w:p w14:paraId="22060F7B" w14:textId="28CA05E9" w:rsidR="004A7CE4" w:rsidRPr="00DA3326" w:rsidRDefault="00DA3326" w:rsidP="00DA3326">
      <w:pPr>
        <w:pStyle w:val="05PUCE1"/>
        <w:numPr>
          <w:ilvl w:val="0"/>
          <w:numId w:val="0"/>
        </w:numPr>
        <w:rPr>
          <w:rFonts w:cs="Times New Roman"/>
          <w:color w:val="FF0000"/>
          <w:sz w:val="24"/>
          <w:szCs w:val="32"/>
        </w:rPr>
      </w:pPr>
      <w:r>
        <w:t xml:space="preserve">Le sous-secteur </w:t>
      </w:r>
      <w:proofErr w:type="spellStart"/>
      <w:r>
        <w:t>UFl</w:t>
      </w:r>
      <w:proofErr w:type="spellEnd"/>
      <w:r w:rsidR="00A44EA8">
        <w:t xml:space="preserve"> sera potentiellement soumis </w:t>
      </w:r>
      <w:r w:rsidR="005A291A">
        <w:t xml:space="preserve">à </w:t>
      </w:r>
      <w:r w:rsidR="00A44EA8">
        <w:t xml:space="preserve">des </w:t>
      </w:r>
      <w:r w:rsidR="005119A3">
        <w:t>nuisances</w:t>
      </w:r>
      <w:r w:rsidR="00A44EA8">
        <w:t xml:space="preserve"> sonores de la D206</w:t>
      </w:r>
      <w:r w:rsidR="005119A3">
        <w:t xml:space="preserve">, classée en catégorie 3. Cependant, </w:t>
      </w:r>
      <w:r w:rsidR="004F4A70">
        <w:t xml:space="preserve">ce sous-secteur a été créé afin de </w:t>
      </w:r>
      <w:r w:rsidR="004A7CE4" w:rsidRPr="009D0335">
        <w:t xml:space="preserve">préserver des morphologies urbaines homogènes avec les sous-secteurs existants, mais d’empêcher les mutations de l’habitat. Le tracé de ce nouveau sous-secteur s’appuie donc sur les constructions existantes ayant une vocation d’habitation </w:t>
      </w:r>
      <w:r w:rsidR="004A7CE4">
        <w:t>exclusive</w:t>
      </w:r>
      <w:r w:rsidR="004A7CE4" w:rsidRPr="009D0335">
        <w:t>.</w:t>
      </w:r>
      <w:r w:rsidR="004F4A70">
        <w:t xml:space="preserve"> Les habitants des constructions existantes sont donc déjà soumis à des nuisances sonores. Toutefois, toute nouvelle construction</w:t>
      </w:r>
      <w:r w:rsidR="00C500E0">
        <w:t xml:space="preserve"> sera soumise à ces nuisances</w:t>
      </w:r>
      <w:r w:rsidR="00303D00">
        <w:t xml:space="preserve">. Il y a donc un </w:t>
      </w:r>
      <w:r w:rsidR="00303D00" w:rsidRPr="005A291A">
        <w:rPr>
          <w:b/>
          <w:bCs/>
          <w:color w:val="FF0000"/>
        </w:rPr>
        <w:t>impact</w:t>
      </w:r>
      <w:r w:rsidR="004E7357" w:rsidRPr="005A291A">
        <w:rPr>
          <w:color w:val="FF0000"/>
        </w:rPr>
        <w:t xml:space="preserve"> </w:t>
      </w:r>
      <w:r w:rsidR="005A291A">
        <w:t>au regard des nuisances sonores.</w:t>
      </w:r>
    </w:p>
    <w:p w14:paraId="4FBFBC23" w14:textId="56F4B70E" w:rsidR="005C68A0" w:rsidRPr="007631B3" w:rsidRDefault="005C68A0" w:rsidP="005C68A0">
      <w:pPr>
        <w:pStyle w:val="05PUCE1"/>
        <w:rPr>
          <w:rFonts w:cs="Times New Roman"/>
          <w:color w:val="FF0000"/>
          <w:sz w:val="24"/>
          <w:szCs w:val="32"/>
        </w:rPr>
      </w:pPr>
      <w:r w:rsidRPr="005C68A0">
        <w:t>Modification des normes de stationnement dans les zones urbaines et à urbaniser</w:t>
      </w:r>
    </w:p>
    <w:p w14:paraId="09194405" w14:textId="77777777" w:rsidR="007631B3" w:rsidRDefault="007631B3" w:rsidP="007631B3">
      <w:r>
        <w:t xml:space="preserve">La commune souhaite revoir les exigences en matière de stationnement automobile sur une grande partie des zones U. Il s’agit d’une part de renforcer les exigences pour les logements, afin de limiter le stationnement sur voie publique, et d’autre part d’encourager le stationnement intégré dans des bâtiments pour les bureaux et les services. </w:t>
      </w:r>
    </w:p>
    <w:p w14:paraId="29533A7A" w14:textId="77777777" w:rsidR="007631B3" w:rsidRDefault="007631B3" w:rsidP="007631B3">
      <w:r>
        <w:t xml:space="preserve">Limiter le stationnement sur les voies publiques et le stationnement intégré aux bâtiments permet de limiter l’impact visuel sur le paysage. </w:t>
      </w:r>
    </w:p>
    <w:p w14:paraId="2370CCAA" w14:textId="00F2064D" w:rsidR="007631B3" w:rsidRPr="005C68A0" w:rsidRDefault="007631B3" w:rsidP="00DB478F">
      <w:pPr>
        <w:rPr>
          <w:rFonts w:cs="Times New Roman"/>
          <w:color w:val="FF0000"/>
          <w:sz w:val="24"/>
          <w:szCs w:val="32"/>
        </w:rPr>
      </w:pPr>
      <w:r>
        <w:t xml:space="preserve">Toutefois, en augmentant le nombre de place attribué par logement, cela favorise l’utilisation de la voiture en ville donc les émissions de gaz à effets de serres et de polluants, nuisible pour l’environnement </w:t>
      </w:r>
      <w:r w:rsidR="00DB478F">
        <w:t xml:space="preserve">et la santé (qualité de l’air, nuisances sonores). </w:t>
      </w:r>
      <w:r w:rsidR="00DA2448">
        <w:t xml:space="preserve">Cette modification </w:t>
      </w:r>
      <w:r w:rsidR="005D4899">
        <w:t>a</w:t>
      </w:r>
      <w:r w:rsidR="00DA2448">
        <w:t xml:space="preserve"> donc une </w:t>
      </w:r>
      <w:r w:rsidR="00DA2448" w:rsidRPr="00AB7D95">
        <w:rPr>
          <w:b/>
          <w:bCs/>
          <w:color w:val="FF0000"/>
        </w:rPr>
        <w:t>incidence négative</w:t>
      </w:r>
      <w:r w:rsidR="00DA2448" w:rsidRPr="00AB7D95">
        <w:rPr>
          <w:color w:val="FF0000"/>
        </w:rPr>
        <w:t xml:space="preserve"> </w:t>
      </w:r>
      <w:r w:rsidR="00DA2448">
        <w:t>sur les nuisances sonores</w:t>
      </w:r>
      <w:r w:rsidR="005D4899">
        <w:t xml:space="preserve"> et la pollution de l’air</w:t>
      </w:r>
      <w:r w:rsidR="00DA2448">
        <w:t>.</w:t>
      </w:r>
    </w:p>
    <w:p w14:paraId="7C14772E" w14:textId="702D36BD" w:rsidR="005C68A0" w:rsidRPr="005C68A0" w:rsidRDefault="005C68A0" w:rsidP="005C68A0">
      <w:pPr>
        <w:pStyle w:val="Titre5"/>
      </w:pPr>
      <w:r w:rsidRPr="005C68A0">
        <w:t>Annexes</w:t>
      </w:r>
    </w:p>
    <w:p w14:paraId="6BC9F375" w14:textId="0A991F90" w:rsidR="005C68A0" w:rsidRDefault="005C68A0" w:rsidP="0083528E">
      <w:pPr>
        <w:pStyle w:val="05PUCE1"/>
        <w:rPr>
          <w:i/>
          <w:iCs/>
        </w:rPr>
      </w:pPr>
      <w:r w:rsidRPr="005C68A0">
        <w:rPr>
          <w:i/>
          <w:iCs/>
        </w:rPr>
        <w:t>Ajout de la carte des voies bruyantes</w:t>
      </w:r>
    </w:p>
    <w:p w14:paraId="21D091E1" w14:textId="70FBB2D2" w:rsidR="00DF1471" w:rsidRPr="005C68A0" w:rsidRDefault="00DF1471" w:rsidP="00DF1471">
      <w:r>
        <w:t xml:space="preserve">Cette proposition de modification permet de prendre en compte les nuisances sonores dans la planification urbaine et de pouvoir mettre en place des mesures en conséquence. </w:t>
      </w:r>
      <w:r w:rsidR="00A11E47">
        <w:t xml:space="preserve">Avec une meilleure connaissance </w:t>
      </w:r>
      <w:r w:rsidR="00473522">
        <w:t xml:space="preserve">du territoire, cela permet d’avoir une </w:t>
      </w:r>
      <w:r w:rsidR="00473522" w:rsidRPr="00473522">
        <w:rPr>
          <w:b/>
          <w:bCs/>
          <w:color w:val="00B050"/>
        </w:rPr>
        <w:t>incidence positive</w:t>
      </w:r>
      <w:r w:rsidR="00473522" w:rsidRPr="00473522">
        <w:rPr>
          <w:color w:val="00B050"/>
        </w:rPr>
        <w:t xml:space="preserve"> </w:t>
      </w:r>
      <w:r w:rsidR="00473522">
        <w:t xml:space="preserve">sur le projet de PLU. </w:t>
      </w:r>
      <w:r w:rsidR="00A11E47">
        <w:t xml:space="preserve"> </w:t>
      </w:r>
    </w:p>
    <w:p w14:paraId="0E94D72F" w14:textId="77777777" w:rsidR="008B204C" w:rsidRPr="005C68A0" w:rsidRDefault="008B204C" w:rsidP="003C05FF">
      <w:pPr>
        <w:pStyle w:val="Titre40"/>
      </w:pPr>
      <w:r w:rsidRPr="005C68A0">
        <w:t>Conclusion</w:t>
      </w:r>
    </w:p>
    <w:p w14:paraId="35A0E8D9" w14:textId="52FB8EA6" w:rsidR="00B241B9" w:rsidRDefault="008F2ABF" w:rsidP="00B63471">
      <w:r w:rsidRPr="00864492">
        <w:lastRenderedPageBreak/>
        <w:t>L</w:t>
      </w:r>
      <w:r w:rsidR="008B204C" w:rsidRPr="00864492">
        <w:t xml:space="preserve">es modifications apportées par la présente procédure </w:t>
      </w:r>
      <w:r w:rsidR="0072039D" w:rsidRPr="00864492">
        <w:t xml:space="preserve">auront une </w:t>
      </w:r>
      <w:r w:rsidR="0072039D" w:rsidRPr="00864492">
        <w:rPr>
          <w:b/>
          <w:bCs/>
          <w:color w:val="00B050"/>
        </w:rPr>
        <w:t>incidence positive</w:t>
      </w:r>
      <w:r w:rsidR="008B204C" w:rsidRPr="00864492">
        <w:rPr>
          <w:color w:val="9BBB59" w:themeColor="accent3"/>
        </w:rPr>
        <w:t xml:space="preserve"> </w:t>
      </w:r>
      <w:r w:rsidR="0083528E" w:rsidRPr="00864492">
        <w:t>liée</w:t>
      </w:r>
      <w:r w:rsidR="0072039D" w:rsidRPr="00864492">
        <w:t xml:space="preserve"> à une meilleure gestion et anticipation des risques naturels.</w:t>
      </w:r>
      <w:r w:rsidR="0072039D">
        <w:t xml:space="preserve"> </w:t>
      </w:r>
      <w:r w:rsidR="005C16E6">
        <w:t xml:space="preserve">Toutefois, au niveau des nuisances sonores et de la qualité de l’air, la modification a plutôt un </w:t>
      </w:r>
      <w:r w:rsidR="005C16E6" w:rsidRPr="005C16E6">
        <w:rPr>
          <w:b/>
          <w:bCs/>
          <w:color w:val="FF0000"/>
        </w:rPr>
        <w:t>impact négatif</w:t>
      </w:r>
      <w:r w:rsidR="005C16E6">
        <w:t xml:space="preserve">. </w:t>
      </w:r>
    </w:p>
    <w:p w14:paraId="339E5634" w14:textId="04BB15D9" w:rsidR="00052F92" w:rsidRDefault="00052F92" w:rsidP="00052F92">
      <w:pPr>
        <w:pStyle w:val="Titre20"/>
      </w:pPr>
      <w:bookmarkStart w:id="11" w:name="_Toc184826046"/>
      <w:r>
        <w:lastRenderedPageBreak/>
        <w:t>Synthèse des incidences</w:t>
      </w:r>
      <w:bookmarkEnd w:id="11"/>
    </w:p>
    <w:p w14:paraId="43D0B568" w14:textId="15DE3D56" w:rsidR="00DE2D53" w:rsidRDefault="003553B6" w:rsidP="00F33FD7">
      <w:r w:rsidRPr="00DE2D53">
        <w:t xml:space="preserve">Pour rappel, l’objet principal de </w:t>
      </w:r>
      <w:r w:rsidR="00DE2D53" w:rsidRPr="00DE2D53">
        <w:t xml:space="preserve">la modification est </w:t>
      </w:r>
      <w:r w:rsidRPr="00DE2D53">
        <w:t>d’améliorer le contenu du document approuvé tout en protégeant davantage</w:t>
      </w:r>
      <w:r w:rsidRPr="00BE5257">
        <w:t xml:space="preserve"> la qualité de vie de la population et le patrimoine local</w:t>
      </w:r>
      <w:r w:rsidR="00DE2D53">
        <w:t xml:space="preserve">. </w:t>
      </w:r>
    </w:p>
    <w:p w14:paraId="7C268C7C" w14:textId="77777777" w:rsidR="00E80992" w:rsidRDefault="00E80992" w:rsidP="00F33FD7">
      <w:r>
        <w:t>L’ensemble des modifications ont été analysée au regard de :</w:t>
      </w:r>
    </w:p>
    <w:p w14:paraId="73B9FDE7" w14:textId="6555A3D4" w:rsidR="00E80992" w:rsidRDefault="00E80992" w:rsidP="00E80992">
      <w:pPr>
        <w:pStyle w:val="Paragraphedeliste"/>
        <w:numPr>
          <w:ilvl w:val="0"/>
          <w:numId w:val="34"/>
        </w:numPr>
      </w:pPr>
      <w:r>
        <w:t>La consommation d’espaces naturels, agricoles et forestiers,</w:t>
      </w:r>
    </w:p>
    <w:p w14:paraId="1B45E195" w14:textId="0FEBD4F6" w:rsidR="00E80992" w:rsidRDefault="00E80992" w:rsidP="00E80992">
      <w:pPr>
        <w:pStyle w:val="Paragraphedeliste"/>
        <w:numPr>
          <w:ilvl w:val="0"/>
          <w:numId w:val="34"/>
        </w:numPr>
        <w:spacing w:before="0"/>
        <w:ind w:left="714" w:hanging="357"/>
      </w:pPr>
      <w:r>
        <w:t>Le paysage et le patrimoine,</w:t>
      </w:r>
    </w:p>
    <w:p w14:paraId="363C46DD" w14:textId="14DDFDF5" w:rsidR="00E80992" w:rsidRDefault="00E80992" w:rsidP="00E80992">
      <w:pPr>
        <w:pStyle w:val="Paragraphedeliste"/>
        <w:numPr>
          <w:ilvl w:val="0"/>
          <w:numId w:val="34"/>
        </w:numPr>
        <w:spacing w:before="0"/>
        <w:ind w:left="714" w:hanging="357"/>
      </w:pPr>
      <w:r>
        <w:t>La biodiversité et les milieux naturels</w:t>
      </w:r>
    </w:p>
    <w:p w14:paraId="5A454E78" w14:textId="2BBCA168" w:rsidR="00E80992" w:rsidRDefault="00E80992" w:rsidP="00E80992">
      <w:pPr>
        <w:pStyle w:val="Paragraphedeliste"/>
        <w:numPr>
          <w:ilvl w:val="0"/>
          <w:numId w:val="34"/>
        </w:numPr>
        <w:spacing w:before="0"/>
        <w:ind w:left="714" w:hanging="357"/>
      </w:pPr>
      <w:r>
        <w:t>La ressource en eau</w:t>
      </w:r>
    </w:p>
    <w:p w14:paraId="65B0E405" w14:textId="6A4087CD" w:rsidR="00E80992" w:rsidRDefault="00E80992" w:rsidP="00E80992">
      <w:pPr>
        <w:pStyle w:val="Paragraphedeliste"/>
        <w:numPr>
          <w:ilvl w:val="0"/>
          <w:numId w:val="34"/>
        </w:numPr>
        <w:spacing w:before="0"/>
        <w:ind w:left="714" w:hanging="357"/>
      </w:pPr>
      <w:r>
        <w:t>La qualité de l’air, l’énergie et les déchets</w:t>
      </w:r>
    </w:p>
    <w:p w14:paraId="3CFBE011" w14:textId="2C0F5103" w:rsidR="00E80992" w:rsidRDefault="00E80992" w:rsidP="00E80992">
      <w:pPr>
        <w:pStyle w:val="Paragraphedeliste"/>
        <w:numPr>
          <w:ilvl w:val="0"/>
          <w:numId w:val="34"/>
        </w:numPr>
        <w:spacing w:before="0"/>
        <w:ind w:left="714" w:hanging="357"/>
      </w:pPr>
      <w:r>
        <w:t>Les risques et nuisances</w:t>
      </w:r>
    </w:p>
    <w:p w14:paraId="67E7CA56" w14:textId="021B12C9" w:rsidR="00F33FD7" w:rsidRPr="007B79E6" w:rsidRDefault="00F33FD7" w:rsidP="00F33FD7">
      <w:r w:rsidRPr="0072255F">
        <w:t xml:space="preserve">Les secteurs de modifications se </w:t>
      </w:r>
      <w:r w:rsidRPr="007B79E6">
        <w:t xml:space="preserve">concentrent </w:t>
      </w:r>
      <w:r w:rsidR="0072255F" w:rsidRPr="007B79E6">
        <w:t xml:space="preserve">tous </w:t>
      </w:r>
      <w:r w:rsidRPr="007B79E6">
        <w:t>au sein du tissu urbain définies par le PLU</w:t>
      </w:r>
      <w:r w:rsidR="00BE42A5" w:rsidRPr="007B79E6">
        <w:t xml:space="preserve"> et une grande partie de ces modification</w:t>
      </w:r>
      <w:r w:rsidR="0072255F" w:rsidRPr="007B79E6">
        <w:t>s</w:t>
      </w:r>
      <w:r w:rsidR="00BE42A5" w:rsidRPr="007B79E6">
        <w:t xml:space="preserve"> sont </w:t>
      </w:r>
      <w:r w:rsidR="007B79E6" w:rsidRPr="007B79E6">
        <w:t xml:space="preserve">largement </w:t>
      </w:r>
      <w:r w:rsidR="00BE42A5" w:rsidRPr="007B79E6">
        <w:t>en faveur de l’environnement</w:t>
      </w:r>
      <w:r w:rsidR="0072255F" w:rsidRPr="007B79E6">
        <w:t xml:space="preserve">. </w:t>
      </w:r>
    </w:p>
    <w:p w14:paraId="018F3F1C" w14:textId="6E0F58EE" w:rsidR="003B191E" w:rsidRDefault="0008540A" w:rsidP="00F93960">
      <w:r w:rsidRPr="007B79E6">
        <w:t>L</w:t>
      </w:r>
      <w:r w:rsidR="00F93960" w:rsidRPr="007B79E6">
        <w:t>a présente analyse a ainsi permis de définir un impact</w:t>
      </w:r>
      <w:r w:rsidR="00B52B41" w:rsidRPr="007B79E6">
        <w:t xml:space="preserve"> relativement</w:t>
      </w:r>
      <w:r w:rsidR="00F93960" w:rsidRPr="007B79E6">
        <w:t xml:space="preserve"> </w:t>
      </w:r>
      <w:r w:rsidR="00086DC0" w:rsidRPr="00AB7D95">
        <w:rPr>
          <w:b/>
          <w:bCs/>
          <w:color w:val="00B050"/>
        </w:rPr>
        <w:t>faible</w:t>
      </w:r>
      <w:r w:rsidR="00F93960" w:rsidRPr="00AB7D95">
        <w:rPr>
          <w:color w:val="00B050"/>
        </w:rPr>
        <w:t xml:space="preserve"> </w:t>
      </w:r>
      <w:r w:rsidR="008F2ABF" w:rsidRPr="00AB7D95">
        <w:rPr>
          <w:b/>
          <w:bCs/>
          <w:color w:val="00B050"/>
        </w:rPr>
        <w:t xml:space="preserve">voire </w:t>
      </w:r>
      <w:r w:rsidR="00D51C90" w:rsidRPr="00AB7D95">
        <w:rPr>
          <w:b/>
          <w:bCs/>
          <w:color w:val="00B050"/>
        </w:rPr>
        <w:t xml:space="preserve">globalement </w:t>
      </w:r>
      <w:r w:rsidR="008F2ABF" w:rsidRPr="00AB7D95">
        <w:rPr>
          <w:b/>
          <w:bCs/>
          <w:color w:val="00B050"/>
        </w:rPr>
        <w:t xml:space="preserve">positif </w:t>
      </w:r>
      <w:r w:rsidR="00F93960" w:rsidRPr="007B79E6">
        <w:t xml:space="preserve">du projet de </w:t>
      </w:r>
      <w:r w:rsidR="000B59F0" w:rsidRPr="007B79E6">
        <w:t xml:space="preserve">modification </w:t>
      </w:r>
      <w:r w:rsidR="006518B8" w:rsidRPr="007B79E6">
        <w:t>de droit commun</w:t>
      </w:r>
      <w:r w:rsidR="00F33FD7" w:rsidRPr="007B79E6">
        <w:t xml:space="preserve"> </w:t>
      </w:r>
      <w:r w:rsidR="00595DDE" w:rsidRPr="007B79E6">
        <w:t>n°</w:t>
      </w:r>
      <w:r w:rsidR="007B79E6" w:rsidRPr="007B79E6">
        <w:t>3</w:t>
      </w:r>
      <w:r w:rsidR="00086DC0" w:rsidRPr="007B79E6">
        <w:t xml:space="preserve"> </w:t>
      </w:r>
      <w:r w:rsidR="00595DDE" w:rsidRPr="007B79E6">
        <w:t>du PLU d</w:t>
      </w:r>
      <w:r w:rsidR="007B79E6" w:rsidRPr="007B79E6">
        <w:t>’Ollioules</w:t>
      </w:r>
      <w:r w:rsidR="00595DDE" w:rsidRPr="007B79E6">
        <w:t>.</w:t>
      </w:r>
      <w:r w:rsidR="00595DDE">
        <w:t xml:space="preserve"> </w:t>
      </w:r>
      <w:r w:rsidR="00F93960">
        <w:t xml:space="preserve"> </w:t>
      </w:r>
    </w:p>
    <w:p w14:paraId="2C1FB970" w14:textId="77777777" w:rsidR="003B191E" w:rsidRDefault="003B191E" w:rsidP="003B191E"/>
    <w:p w14:paraId="7F146438" w14:textId="77777777" w:rsidR="003B191E" w:rsidRPr="003B191E" w:rsidRDefault="003B191E" w:rsidP="003B191E">
      <w:pPr>
        <w:sectPr w:rsidR="003B191E" w:rsidRPr="003B191E" w:rsidSect="00F81CF4">
          <w:pgSz w:w="11910" w:h="16840"/>
          <w:pgMar w:top="720" w:right="720" w:bottom="720" w:left="720" w:header="575" w:footer="433" w:gutter="0"/>
          <w:cols w:space="720"/>
          <w:docGrid w:linePitch="272"/>
        </w:sectPr>
      </w:pPr>
    </w:p>
    <w:p w14:paraId="4C55B28D" w14:textId="77777777" w:rsidR="00414C73" w:rsidRDefault="00414C73" w:rsidP="00414C73">
      <w:pPr>
        <w:pStyle w:val="Corpsdetexte"/>
        <w:spacing w:before="68"/>
        <w:ind w:left="732"/>
      </w:pPr>
      <w:r>
        <w:rPr>
          <w:noProof/>
          <w:lang w:eastAsia="fr-FR"/>
        </w:rPr>
        <w:lastRenderedPageBreak/>
        <w:drawing>
          <wp:anchor distT="0" distB="0" distL="0" distR="0" simplePos="0" relativeHeight="251658240" behindDoc="0" locked="0" layoutInCell="1" allowOverlap="1" wp14:anchorId="74A43683" wp14:editId="5ACC2D22">
            <wp:simplePos x="0" y="0"/>
            <wp:positionH relativeFrom="page">
              <wp:posOffset>0</wp:posOffset>
            </wp:positionH>
            <wp:positionV relativeFrom="page">
              <wp:posOffset>7003</wp:posOffset>
            </wp:positionV>
            <wp:extent cx="7527924" cy="10670921"/>
            <wp:effectExtent l="0" t="0" r="0" b="0"/>
            <wp:wrapNone/>
            <wp:docPr id="83" name="image51.jpeg" descr="Une image contenant texte, lettre, conception, envelopp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51.jpeg" descr="Une image contenant texte, lettre, conception, enveloppe&#10;&#10;Description générée automatiquement"/>
                    <pic:cNvPicPr/>
                  </pic:nvPicPr>
                  <pic:blipFill>
                    <a:blip r:embed="rId13" cstate="print"/>
                    <a:stretch>
                      <a:fillRect/>
                    </a:stretch>
                  </pic:blipFill>
                  <pic:spPr>
                    <a:xfrm>
                      <a:off x="0" y="0"/>
                      <a:ext cx="7527924" cy="10670921"/>
                    </a:xfrm>
                    <a:prstGeom prst="rect">
                      <a:avLst/>
                    </a:prstGeom>
                  </pic:spPr>
                </pic:pic>
              </a:graphicData>
            </a:graphic>
          </wp:anchor>
        </w:drawing>
      </w:r>
      <w:r>
        <w:t>Elaboration</w:t>
      </w:r>
      <w:r>
        <w:rPr>
          <w:spacing w:val="1"/>
        </w:rPr>
        <w:t xml:space="preserve"> </w:t>
      </w:r>
      <w:r>
        <w:t>du</w:t>
      </w:r>
      <w:r>
        <w:rPr>
          <w:spacing w:val="2"/>
        </w:rPr>
        <w:t xml:space="preserve"> </w:t>
      </w:r>
      <w:r>
        <w:t>diagnostic</w:t>
      </w:r>
      <w:r>
        <w:rPr>
          <w:spacing w:val="4"/>
        </w:rPr>
        <w:t xml:space="preserve"> </w:t>
      </w:r>
      <w:r>
        <w:t>territorial</w:t>
      </w:r>
      <w:r>
        <w:rPr>
          <w:spacing w:val="2"/>
        </w:rPr>
        <w:t xml:space="preserve"> </w:t>
      </w:r>
      <w:r>
        <w:t>de</w:t>
      </w:r>
      <w:r>
        <w:rPr>
          <w:spacing w:val="2"/>
        </w:rPr>
        <w:t xml:space="preserve"> </w:t>
      </w:r>
      <w:r>
        <w:t>la</w:t>
      </w:r>
      <w:r>
        <w:rPr>
          <w:spacing w:val="2"/>
        </w:rPr>
        <w:t xml:space="preserve"> </w:t>
      </w:r>
      <w:r>
        <w:t>commune</w:t>
      </w:r>
      <w:r>
        <w:rPr>
          <w:spacing w:val="1"/>
        </w:rPr>
        <w:t xml:space="preserve"> </w:t>
      </w:r>
      <w:r>
        <w:t>de</w:t>
      </w:r>
      <w:r>
        <w:rPr>
          <w:spacing w:val="2"/>
        </w:rPr>
        <w:t xml:space="preserve"> </w:t>
      </w:r>
      <w:r>
        <w:t>Mormoiron</w:t>
      </w:r>
    </w:p>
    <w:p w14:paraId="0EAFAEF5" w14:textId="77777777" w:rsidR="00414C73" w:rsidRDefault="00414C73" w:rsidP="00414C73">
      <w:pPr>
        <w:pStyle w:val="Corpsdetexte"/>
        <w:rPr>
          <w:sz w:val="24"/>
        </w:rPr>
      </w:pPr>
    </w:p>
    <w:p w14:paraId="04D7976B" w14:textId="77777777" w:rsidR="00414C73" w:rsidRDefault="00414C73" w:rsidP="00414C73">
      <w:pPr>
        <w:pStyle w:val="Corpsdetexte"/>
        <w:rPr>
          <w:sz w:val="24"/>
        </w:rPr>
      </w:pPr>
    </w:p>
    <w:p w14:paraId="5DD89001" w14:textId="77777777" w:rsidR="00414C73" w:rsidRDefault="00414C73" w:rsidP="00414C73">
      <w:pPr>
        <w:pStyle w:val="Corpsdetexte"/>
        <w:rPr>
          <w:sz w:val="24"/>
        </w:rPr>
      </w:pPr>
    </w:p>
    <w:p w14:paraId="58194FAD" w14:textId="77777777" w:rsidR="00414C73" w:rsidRDefault="00414C73" w:rsidP="00414C73">
      <w:pPr>
        <w:pStyle w:val="Corpsdetexte"/>
        <w:rPr>
          <w:sz w:val="24"/>
        </w:rPr>
      </w:pPr>
    </w:p>
    <w:p w14:paraId="5E128D77" w14:textId="77777777" w:rsidR="00414C73" w:rsidRDefault="00414C73" w:rsidP="00414C73">
      <w:pPr>
        <w:pStyle w:val="Corpsdetexte"/>
        <w:rPr>
          <w:sz w:val="24"/>
        </w:rPr>
      </w:pPr>
    </w:p>
    <w:p w14:paraId="08CA0479" w14:textId="77777777" w:rsidR="00414C73" w:rsidRDefault="00414C73" w:rsidP="00414C73">
      <w:pPr>
        <w:pStyle w:val="Corpsdetexte"/>
        <w:rPr>
          <w:sz w:val="24"/>
        </w:rPr>
      </w:pPr>
    </w:p>
    <w:p w14:paraId="491A3B32" w14:textId="77777777" w:rsidR="00414C73" w:rsidRDefault="00414C73" w:rsidP="00414C73">
      <w:pPr>
        <w:pStyle w:val="Corpsdetexte"/>
        <w:rPr>
          <w:sz w:val="24"/>
        </w:rPr>
      </w:pPr>
    </w:p>
    <w:p w14:paraId="0E5DD192" w14:textId="77777777" w:rsidR="00414C73" w:rsidRDefault="00414C73" w:rsidP="00414C73">
      <w:pPr>
        <w:pStyle w:val="Corpsdetexte"/>
        <w:rPr>
          <w:sz w:val="24"/>
        </w:rPr>
      </w:pPr>
    </w:p>
    <w:p w14:paraId="403D90CD" w14:textId="77777777" w:rsidR="00414C73" w:rsidRDefault="00414C73" w:rsidP="00414C73">
      <w:pPr>
        <w:pStyle w:val="Corpsdetexte"/>
        <w:rPr>
          <w:sz w:val="24"/>
        </w:rPr>
      </w:pPr>
    </w:p>
    <w:p w14:paraId="14E8DC3F" w14:textId="77777777" w:rsidR="00414C73" w:rsidRDefault="00414C73" w:rsidP="00414C73">
      <w:pPr>
        <w:pStyle w:val="Corpsdetexte"/>
        <w:rPr>
          <w:sz w:val="24"/>
        </w:rPr>
      </w:pPr>
    </w:p>
    <w:p w14:paraId="44561336" w14:textId="77777777" w:rsidR="00414C73" w:rsidRDefault="00414C73" w:rsidP="00414C73">
      <w:pPr>
        <w:pStyle w:val="Corpsdetexte"/>
        <w:rPr>
          <w:sz w:val="24"/>
        </w:rPr>
      </w:pPr>
    </w:p>
    <w:p w14:paraId="352BCC8B" w14:textId="77777777" w:rsidR="00414C73" w:rsidRDefault="00414C73" w:rsidP="00414C73">
      <w:pPr>
        <w:pStyle w:val="Corpsdetexte"/>
        <w:rPr>
          <w:sz w:val="24"/>
        </w:rPr>
      </w:pPr>
    </w:p>
    <w:p w14:paraId="6C52C6BC" w14:textId="77777777" w:rsidR="00414C73" w:rsidRDefault="00414C73" w:rsidP="00414C73">
      <w:pPr>
        <w:pStyle w:val="Corpsdetexte"/>
        <w:rPr>
          <w:sz w:val="24"/>
        </w:rPr>
      </w:pPr>
    </w:p>
    <w:p w14:paraId="3E9F1D1F" w14:textId="77777777" w:rsidR="00414C73" w:rsidRDefault="00414C73" w:rsidP="00414C73">
      <w:pPr>
        <w:pStyle w:val="Corpsdetexte"/>
        <w:rPr>
          <w:sz w:val="24"/>
        </w:rPr>
      </w:pPr>
    </w:p>
    <w:p w14:paraId="792D0DCB" w14:textId="77777777" w:rsidR="00414C73" w:rsidRDefault="00414C73" w:rsidP="00414C73">
      <w:pPr>
        <w:pStyle w:val="Corpsdetexte"/>
        <w:rPr>
          <w:sz w:val="24"/>
        </w:rPr>
      </w:pPr>
    </w:p>
    <w:p w14:paraId="5077154A" w14:textId="77777777" w:rsidR="00414C73" w:rsidRDefault="00414C73" w:rsidP="00414C73">
      <w:pPr>
        <w:pStyle w:val="Corpsdetexte"/>
        <w:rPr>
          <w:sz w:val="24"/>
        </w:rPr>
      </w:pPr>
    </w:p>
    <w:p w14:paraId="03788B22" w14:textId="77777777" w:rsidR="00414C73" w:rsidRDefault="00414C73" w:rsidP="00414C73">
      <w:pPr>
        <w:pStyle w:val="Corpsdetexte"/>
        <w:rPr>
          <w:sz w:val="24"/>
        </w:rPr>
      </w:pPr>
    </w:p>
    <w:p w14:paraId="427E4342" w14:textId="77777777" w:rsidR="00414C73" w:rsidRDefault="00414C73" w:rsidP="00414C73">
      <w:pPr>
        <w:pStyle w:val="Corpsdetexte"/>
        <w:rPr>
          <w:sz w:val="24"/>
        </w:rPr>
      </w:pPr>
    </w:p>
    <w:p w14:paraId="00E725C1" w14:textId="77777777" w:rsidR="00414C73" w:rsidRDefault="00414C73" w:rsidP="00414C73">
      <w:pPr>
        <w:pStyle w:val="Corpsdetexte"/>
        <w:rPr>
          <w:sz w:val="24"/>
        </w:rPr>
      </w:pPr>
    </w:p>
    <w:p w14:paraId="3EA00A5F" w14:textId="77777777" w:rsidR="00414C73" w:rsidRDefault="00414C73" w:rsidP="00414C73">
      <w:pPr>
        <w:pStyle w:val="Corpsdetexte"/>
        <w:rPr>
          <w:sz w:val="24"/>
        </w:rPr>
      </w:pPr>
    </w:p>
    <w:p w14:paraId="1CBAAD44" w14:textId="77777777" w:rsidR="00414C73" w:rsidRDefault="00414C73" w:rsidP="00414C73">
      <w:pPr>
        <w:pStyle w:val="Corpsdetexte"/>
        <w:rPr>
          <w:sz w:val="24"/>
        </w:rPr>
      </w:pPr>
    </w:p>
    <w:p w14:paraId="4095C4F9" w14:textId="77777777" w:rsidR="00414C73" w:rsidRDefault="00414C73" w:rsidP="00414C73">
      <w:pPr>
        <w:pStyle w:val="Corpsdetexte"/>
        <w:rPr>
          <w:sz w:val="24"/>
        </w:rPr>
      </w:pPr>
    </w:p>
    <w:p w14:paraId="4CB251EF" w14:textId="77777777" w:rsidR="00414C73" w:rsidRDefault="00414C73" w:rsidP="00414C73">
      <w:pPr>
        <w:pStyle w:val="Corpsdetexte"/>
        <w:rPr>
          <w:sz w:val="24"/>
        </w:rPr>
      </w:pPr>
    </w:p>
    <w:p w14:paraId="6FFE109E" w14:textId="77777777" w:rsidR="00414C73" w:rsidRDefault="00414C73" w:rsidP="00414C73">
      <w:pPr>
        <w:pStyle w:val="Corpsdetexte"/>
        <w:rPr>
          <w:sz w:val="24"/>
        </w:rPr>
      </w:pPr>
    </w:p>
    <w:p w14:paraId="00D07297" w14:textId="77777777" w:rsidR="00414C73" w:rsidRDefault="00414C73" w:rsidP="00414C73">
      <w:pPr>
        <w:pStyle w:val="Corpsdetexte"/>
        <w:rPr>
          <w:sz w:val="24"/>
        </w:rPr>
      </w:pPr>
    </w:p>
    <w:p w14:paraId="57C8C1A0" w14:textId="77777777" w:rsidR="00414C73" w:rsidRDefault="00414C73" w:rsidP="00414C73">
      <w:pPr>
        <w:pStyle w:val="Corpsdetexte"/>
        <w:rPr>
          <w:sz w:val="24"/>
        </w:rPr>
      </w:pPr>
    </w:p>
    <w:p w14:paraId="4BB90EDC" w14:textId="77777777" w:rsidR="00414C73" w:rsidRDefault="00414C73" w:rsidP="00414C73">
      <w:pPr>
        <w:pStyle w:val="Corpsdetexte"/>
        <w:rPr>
          <w:sz w:val="24"/>
        </w:rPr>
      </w:pPr>
    </w:p>
    <w:p w14:paraId="509BE13D" w14:textId="77777777" w:rsidR="00B603BB" w:rsidRDefault="00B603BB"/>
    <w:sectPr w:rsidR="00B603BB" w:rsidSect="00F81CF4">
      <w:headerReference w:type="default" r:id="rId14"/>
      <w:footerReference w:type="default" r:id="rId15"/>
      <w:pgSz w:w="11910" w:h="16840"/>
      <w:pgMar w:top="1440" w:right="1080" w:bottom="144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A7083" w14:textId="77777777" w:rsidR="00941CB0" w:rsidRDefault="00941CB0" w:rsidP="00414C73">
      <w:pPr>
        <w:spacing w:before="0" w:line="240" w:lineRule="auto"/>
      </w:pPr>
      <w:r>
        <w:separator/>
      </w:r>
    </w:p>
  </w:endnote>
  <w:endnote w:type="continuationSeparator" w:id="0">
    <w:p w14:paraId="22DA756E" w14:textId="77777777" w:rsidR="00941CB0" w:rsidRDefault="00941CB0" w:rsidP="00414C73">
      <w:pPr>
        <w:spacing w:before="0" w:line="240" w:lineRule="auto"/>
      </w:pPr>
      <w:r>
        <w:continuationSeparator/>
      </w:r>
    </w:p>
  </w:endnote>
  <w:endnote w:type="continuationNotice" w:id="1">
    <w:p w14:paraId="3C4D76B4" w14:textId="77777777" w:rsidR="00941CB0" w:rsidRDefault="00941CB0">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Nova">
    <w:charset w:val="00"/>
    <w:family w:val="swiss"/>
    <w:pitch w:val="variable"/>
    <w:sig w:usb0="80000287" w:usb1="00000002" w:usb2="00000000" w:usb3="00000000" w:csb0="0000009F" w:csb1="00000000"/>
  </w:font>
  <w:font w:name="Montserrat Ligh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AF4EA" w14:textId="4BD8F2D1" w:rsidR="006204A6" w:rsidRPr="00550D65" w:rsidRDefault="008B4967" w:rsidP="00550D65">
    <w:pPr>
      <w:pStyle w:val="Pieddepage"/>
    </w:pPr>
    <w:r>
      <w:rPr>
        <w:b/>
        <w:bCs/>
        <w:color w:val="7A6C6D"/>
        <w:sz w:val="18"/>
        <w:szCs w:val="18"/>
      </w:rPr>
      <w:t>Auto-évaluation du Cas-</w:t>
    </w:r>
    <w:r w:rsidRPr="00580F5C">
      <w:rPr>
        <w:b/>
        <w:bCs/>
        <w:color w:val="7A6C6D"/>
        <w:sz w:val="18"/>
        <w:szCs w:val="18"/>
      </w:rPr>
      <w:t>par-Cas de la Modification n°</w:t>
    </w:r>
    <w:r w:rsidR="00580F5C" w:rsidRPr="00580F5C">
      <w:rPr>
        <w:b/>
        <w:bCs/>
        <w:color w:val="7A6C6D"/>
        <w:sz w:val="18"/>
        <w:szCs w:val="18"/>
      </w:rPr>
      <w:t>3</w:t>
    </w:r>
    <w:r w:rsidRPr="00580F5C">
      <w:rPr>
        <w:b/>
        <w:bCs/>
        <w:color w:val="7A6C6D"/>
        <w:sz w:val="18"/>
        <w:szCs w:val="18"/>
      </w:rPr>
      <w:t xml:space="preserve"> du</w:t>
    </w:r>
    <w:r>
      <w:rPr>
        <w:b/>
        <w:bCs/>
        <w:color w:val="7A6C6D"/>
        <w:sz w:val="18"/>
        <w:szCs w:val="18"/>
      </w:rPr>
      <w:t xml:space="preserve"> PLU d</w:t>
    </w:r>
    <w:r w:rsidR="00632FB9">
      <w:rPr>
        <w:b/>
        <w:bCs/>
        <w:color w:val="7A6C6D"/>
        <w:sz w:val="18"/>
        <w:szCs w:val="18"/>
      </w:rPr>
      <w:t>’Ollioules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6D8CF" w14:textId="77777777" w:rsidR="006204A6" w:rsidRDefault="006204A6">
    <w:pPr>
      <w:pStyle w:val="Corpsdetex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3780E" w14:textId="77777777" w:rsidR="00941CB0" w:rsidRDefault="00941CB0" w:rsidP="00414C73">
      <w:pPr>
        <w:spacing w:before="0" w:line="240" w:lineRule="auto"/>
      </w:pPr>
      <w:r>
        <w:separator/>
      </w:r>
    </w:p>
  </w:footnote>
  <w:footnote w:type="continuationSeparator" w:id="0">
    <w:p w14:paraId="3B66FD67" w14:textId="77777777" w:rsidR="00941CB0" w:rsidRDefault="00941CB0" w:rsidP="00414C73">
      <w:pPr>
        <w:spacing w:before="0" w:line="240" w:lineRule="auto"/>
      </w:pPr>
      <w:r>
        <w:continuationSeparator/>
      </w:r>
    </w:p>
  </w:footnote>
  <w:footnote w:type="continuationNotice" w:id="1">
    <w:p w14:paraId="1845EF3A" w14:textId="77777777" w:rsidR="00941CB0" w:rsidRDefault="00941CB0">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C9839" w14:textId="0E61CF11" w:rsidR="006204A6" w:rsidRDefault="006204A6">
    <w:pPr>
      <w:pStyle w:val="Corpsdetexte"/>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917FE" w14:textId="77777777" w:rsidR="006204A6" w:rsidRDefault="006204A6">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792ACA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18"/>
    <w:multiLevelType w:val="singleLevel"/>
    <w:tmpl w:val="AB06AFF0"/>
    <w:name w:val="WW8Num24"/>
    <w:lvl w:ilvl="0">
      <w:start w:val="1"/>
      <w:numFmt w:val="bullet"/>
      <w:pStyle w:val="titre4"/>
      <w:lvlText w:val=""/>
      <w:lvlJc w:val="left"/>
      <w:pPr>
        <w:tabs>
          <w:tab w:val="num" w:pos="360"/>
        </w:tabs>
        <w:ind w:left="360" w:hanging="360"/>
      </w:pPr>
      <w:rPr>
        <w:rFonts w:ascii="Wingdings" w:hAnsi="Wingdings" w:hint="default"/>
        <w:color w:val="auto"/>
      </w:rPr>
    </w:lvl>
  </w:abstractNum>
  <w:abstractNum w:abstractNumId="2" w15:restartNumberingAfterBreak="0">
    <w:nsid w:val="020E71D6"/>
    <w:multiLevelType w:val="hybridMultilevel"/>
    <w:tmpl w:val="62C6D8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73326"/>
    <w:multiLevelType w:val="hybridMultilevel"/>
    <w:tmpl w:val="FB882B30"/>
    <w:lvl w:ilvl="0" w:tplc="77E27E84">
      <w:start w:val="1"/>
      <w:numFmt w:val="bullet"/>
      <w:lvlText w:val=""/>
      <w:lvlJc w:val="left"/>
      <w:pPr>
        <w:ind w:left="720" w:hanging="360"/>
      </w:pPr>
      <w:rPr>
        <w:rFonts w:ascii="Wingdings" w:hAnsi="Wingdings" w:hint="default"/>
        <w:color w:val="E21D1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C5D9F"/>
    <w:multiLevelType w:val="hybridMultilevel"/>
    <w:tmpl w:val="6EF07162"/>
    <w:lvl w:ilvl="0" w:tplc="77E27E84">
      <w:start w:val="1"/>
      <w:numFmt w:val="bullet"/>
      <w:lvlText w:val=""/>
      <w:lvlJc w:val="left"/>
      <w:pPr>
        <w:ind w:left="644" w:hanging="360"/>
      </w:pPr>
      <w:rPr>
        <w:rFonts w:ascii="Wingdings" w:hAnsi="Wingdings" w:hint="default"/>
        <w:color w:val="E21D1B"/>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7331F4"/>
    <w:multiLevelType w:val="hybridMultilevel"/>
    <w:tmpl w:val="DC6E0F0A"/>
    <w:lvl w:ilvl="0" w:tplc="8DD482C2">
      <w:start w:val="4"/>
      <w:numFmt w:val="bullet"/>
      <w:lvlText w:val="-"/>
      <w:lvlJc w:val="left"/>
      <w:pPr>
        <w:ind w:left="720" w:hanging="360"/>
      </w:pPr>
      <w:rPr>
        <w:rFonts w:ascii="Montserrat" w:eastAsia="Verdana" w:hAnsi="Montserrat"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96AD4"/>
    <w:multiLevelType w:val="hybridMultilevel"/>
    <w:tmpl w:val="4E42C104"/>
    <w:lvl w:ilvl="0" w:tplc="77E27E84">
      <w:start w:val="1"/>
      <w:numFmt w:val="bullet"/>
      <w:lvlText w:val=""/>
      <w:lvlJc w:val="left"/>
      <w:pPr>
        <w:ind w:left="720" w:hanging="360"/>
      </w:pPr>
      <w:rPr>
        <w:rFonts w:ascii="Wingdings" w:hAnsi="Wingdings" w:hint="default"/>
        <w:color w:val="E21D1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A16076"/>
    <w:multiLevelType w:val="hybridMultilevel"/>
    <w:tmpl w:val="07E8C606"/>
    <w:lvl w:ilvl="0" w:tplc="77E27E84">
      <w:start w:val="1"/>
      <w:numFmt w:val="bullet"/>
      <w:lvlText w:val=""/>
      <w:lvlJc w:val="left"/>
      <w:pPr>
        <w:ind w:left="1070" w:hanging="710"/>
      </w:pPr>
      <w:rPr>
        <w:rFonts w:ascii="Wingdings" w:hAnsi="Wingdings" w:hint="default"/>
        <w:color w:val="E21D1B"/>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F84565"/>
    <w:multiLevelType w:val="hybridMultilevel"/>
    <w:tmpl w:val="0BBA53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3CD3670"/>
    <w:multiLevelType w:val="hybridMultilevel"/>
    <w:tmpl w:val="4A1A238E"/>
    <w:lvl w:ilvl="0" w:tplc="497C7C7C">
      <w:start w:val="1"/>
      <w:numFmt w:val="bullet"/>
      <w:pStyle w:val="NormalTirets"/>
      <w:lvlText w:val="-"/>
      <w:lvlJc w:val="left"/>
      <w:pPr>
        <w:ind w:left="720" w:hanging="360"/>
      </w:pPr>
      <w:rPr>
        <w:rFonts w:ascii="Calibri" w:hAnsi="Calibri" w:cs="Arial" w:hint="default"/>
        <w:b w:val="0"/>
        <w:i w:val="0"/>
        <w:caps w:val="0"/>
        <w:color w:val="auto"/>
        <w:sz w:val="20"/>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C97D39"/>
    <w:multiLevelType w:val="hybridMultilevel"/>
    <w:tmpl w:val="AD7AA4E4"/>
    <w:lvl w:ilvl="0" w:tplc="5E762E90">
      <w:start w:val="1"/>
      <w:numFmt w:val="bullet"/>
      <w:lvlText w:val="-"/>
      <w:lvlJc w:val="left"/>
      <w:pPr>
        <w:ind w:left="720" w:hanging="360"/>
      </w:pPr>
      <w:rPr>
        <w:rFonts w:ascii="Calibri" w:hAnsi="Calibri" w:cs="Arial" w:hint="default"/>
        <w:b w:val="0"/>
        <w:i w:val="0"/>
        <w:caps w:val="0"/>
        <w:color w:val="auto"/>
        <w:sz w:val="20"/>
        <w:u w:color="FFFF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ED7BB1"/>
    <w:multiLevelType w:val="hybridMultilevel"/>
    <w:tmpl w:val="2CB68826"/>
    <w:lvl w:ilvl="0" w:tplc="7C74E2E8">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E63076"/>
    <w:multiLevelType w:val="hybridMultilevel"/>
    <w:tmpl w:val="976476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9B2874"/>
    <w:multiLevelType w:val="hybridMultilevel"/>
    <w:tmpl w:val="1416EDF6"/>
    <w:lvl w:ilvl="0" w:tplc="95CEA82C">
      <w:start w:val="1"/>
      <w:numFmt w:val="upperLetter"/>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EDA143A"/>
    <w:multiLevelType w:val="multilevel"/>
    <w:tmpl w:val="BA82BADE"/>
    <w:styleLink w:val="MALISTE"/>
    <w:lvl w:ilvl="0">
      <w:start w:val="1"/>
      <w:numFmt w:val="upperRoman"/>
      <w:pStyle w:val="Titre20"/>
      <w:suff w:val="space"/>
      <w:lvlText w:val="%1."/>
      <w:lvlJc w:val="left"/>
      <w:pPr>
        <w:ind w:left="360" w:hanging="360"/>
      </w:pPr>
      <w:rPr>
        <w:b/>
        <w:i w:val="0"/>
        <w:color w:val="79868D"/>
        <w:sz w:val="32"/>
      </w:rPr>
    </w:lvl>
    <w:lvl w:ilvl="1">
      <w:start w:val="1"/>
      <w:numFmt w:val="decimal"/>
      <w:pStyle w:val="Titre3"/>
      <w:suff w:val="space"/>
      <w:lvlText w:val="%1.%2 -"/>
      <w:lvlJc w:val="left"/>
      <w:pPr>
        <w:ind w:left="1247" w:hanging="890"/>
      </w:pPr>
    </w:lvl>
    <w:lvl w:ilvl="2">
      <w:start w:val="1"/>
      <w:numFmt w:val="lowerLetter"/>
      <w:pStyle w:val="Titre40"/>
      <w:suff w:val="space"/>
      <w:lvlText w:val="%3 - "/>
      <w:lvlJc w:val="left"/>
      <w:pPr>
        <w:ind w:left="1418" w:hanging="698"/>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994D7D"/>
    <w:multiLevelType w:val="hybridMultilevel"/>
    <w:tmpl w:val="3AF08050"/>
    <w:lvl w:ilvl="0" w:tplc="F2241408">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6773AAC"/>
    <w:multiLevelType w:val="hybridMultilevel"/>
    <w:tmpl w:val="16BA40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EC0B10"/>
    <w:multiLevelType w:val="hybridMultilevel"/>
    <w:tmpl w:val="9920D130"/>
    <w:lvl w:ilvl="0" w:tplc="F64AF9BE">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D2214D"/>
    <w:multiLevelType w:val="hybridMultilevel"/>
    <w:tmpl w:val="67A6BD62"/>
    <w:lvl w:ilvl="0" w:tplc="D5E0B2A2">
      <w:start w:val="4"/>
      <w:numFmt w:val="bullet"/>
      <w:lvlText w:val="-"/>
      <w:lvlJc w:val="left"/>
      <w:pPr>
        <w:ind w:left="720" w:hanging="360"/>
      </w:pPr>
      <w:rPr>
        <w:rFonts w:ascii="Montserrat" w:eastAsia="Verdana" w:hAnsi="Montserrat"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E31305"/>
    <w:multiLevelType w:val="hybridMultilevel"/>
    <w:tmpl w:val="D8B06AF2"/>
    <w:lvl w:ilvl="0" w:tplc="77E27E84">
      <w:start w:val="1"/>
      <w:numFmt w:val="bullet"/>
      <w:lvlText w:val=""/>
      <w:lvlJc w:val="left"/>
      <w:pPr>
        <w:ind w:left="720" w:hanging="360"/>
      </w:pPr>
      <w:rPr>
        <w:rFonts w:ascii="Wingdings" w:hAnsi="Wingdings" w:hint="default"/>
        <w:color w:val="E21D1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2A1690"/>
    <w:multiLevelType w:val="hybridMultilevel"/>
    <w:tmpl w:val="8168EE06"/>
    <w:lvl w:ilvl="0" w:tplc="07A00164">
      <w:start w:val="1"/>
      <w:numFmt w:val="bullet"/>
      <w:lvlText w:val="•"/>
      <w:lvlJc w:val="left"/>
      <w:pPr>
        <w:tabs>
          <w:tab w:val="num" w:pos="720"/>
        </w:tabs>
        <w:ind w:left="720" w:hanging="360"/>
      </w:pPr>
      <w:rPr>
        <w:rFonts w:ascii="Arial" w:hAnsi="Arial" w:hint="default"/>
      </w:rPr>
    </w:lvl>
    <w:lvl w:ilvl="1" w:tplc="9F900714" w:tentative="1">
      <w:start w:val="1"/>
      <w:numFmt w:val="bullet"/>
      <w:lvlText w:val="•"/>
      <w:lvlJc w:val="left"/>
      <w:pPr>
        <w:tabs>
          <w:tab w:val="num" w:pos="1440"/>
        </w:tabs>
        <w:ind w:left="1440" w:hanging="360"/>
      </w:pPr>
      <w:rPr>
        <w:rFonts w:ascii="Arial" w:hAnsi="Arial" w:hint="default"/>
      </w:rPr>
    </w:lvl>
    <w:lvl w:ilvl="2" w:tplc="FF504E58" w:tentative="1">
      <w:start w:val="1"/>
      <w:numFmt w:val="bullet"/>
      <w:lvlText w:val="•"/>
      <w:lvlJc w:val="left"/>
      <w:pPr>
        <w:tabs>
          <w:tab w:val="num" w:pos="2160"/>
        </w:tabs>
        <w:ind w:left="2160" w:hanging="360"/>
      </w:pPr>
      <w:rPr>
        <w:rFonts w:ascii="Arial" w:hAnsi="Arial" w:hint="default"/>
      </w:rPr>
    </w:lvl>
    <w:lvl w:ilvl="3" w:tplc="D43CA7C4" w:tentative="1">
      <w:start w:val="1"/>
      <w:numFmt w:val="bullet"/>
      <w:lvlText w:val="•"/>
      <w:lvlJc w:val="left"/>
      <w:pPr>
        <w:tabs>
          <w:tab w:val="num" w:pos="2880"/>
        </w:tabs>
        <w:ind w:left="2880" w:hanging="360"/>
      </w:pPr>
      <w:rPr>
        <w:rFonts w:ascii="Arial" w:hAnsi="Arial" w:hint="default"/>
      </w:rPr>
    </w:lvl>
    <w:lvl w:ilvl="4" w:tplc="9422781C" w:tentative="1">
      <w:start w:val="1"/>
      <w:numFmt w:val="bullet"/>
      <w:lvlText w:val="•"/>
      <w:lvlJc w:val="left"/>
      <w:pPr>
        <w:tabs>
          <w:tab w:val="num" w:pos="3600"/>
        </w:tabs>
        <w:ind w:left="3600" w:hanging="360"/>
      </w:pPr>
      <w:rPr>
        <w:rFonts w:ascii="Arial" w:hAnsi="Arial" w:hint="default"/>
      </w:rPr>
    </w:lvl>
    <w:lvl w:ilvl="5" w:tplc="31DAE5A4" w:tentative="1">
      <w:start w:val="1"/>
      <w:numFmt w:val="bullet"/>
      <w:lvlText w:val="•"/>
      <w:lvlJc w:val="left"/>
      <w:pPr>
        <w:tabs>
          <w:tab w:val="num" w:pos="4320"/>
        </w:tabs>
        <w:ind w:left="4320" w:hanging="360"/>
      </w:pPr>
      <w:rPr>
        <w:rFonts w:ascii="Arial" w:hAnsi="Arial" w:hint="default"/>
      </w:rPr>
    </w:lvl>
    <w:lvl w:ilvl="6" w:tplc="56DA7C64" w:tentative="1">
      <w:start w:val="1"/>
      <w:numFmt w:val="bullet"/>
      <w:lvlText w:val="•"/>
      <w:lvlJc w:val="left"/>
      <w:pPr>
        <w:tabs>
          <w:tab w:val="num" w:pos="5040"/>
        </w:tabs>
        <w:ind w:left="5040" w:hanging="360"/>
      </w:pPr>
      <w:rPr>
        <w:rFonts w:ascii="Arial" w:hAnsi="Arial" w:hint="default"/>
      </w:rPr>
    </w:lvl>
    <w:lvl w:ilvl="7" w:tplc="8950559C" w:tentative="1">
      <w:start w:val="1"/>
      <w:numFmt w:val="bullet"/>
      <w:lvlText w:val="•"/>
      <w:lvlJc w:val="left"/>
      <w:pPr>
        <w:tabs>
          <w:tab w:val="num" w:pos="5760"/>
        </w:tabs>
        <w:ind w:left="5760" w:hanging="360"/>
      </w:pPr>
      <w:rPr>
        <w:rFonts w:ascii="Arial" w:hAnsi="Arial" w:hint="default"/>
      </w:rPr>
    </w:lvl>
    <w:lvl w:ilvl="8" w:tplc="AF0E1AE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0DB50C3"/>
    <w:multiLevelType w:val="hybridMultilevel"/>
    <w:tmpl w:val="DB863E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17B5394"/>
    <w:multiLevelType w:val="hybridMultilevel"/>
    <w:tmpl w:val="90E8898E"/>
    <w:lvl w:ilvl="0" w:tplc="77E27E84">
      <w:start w:val="1"/>
      <w:numFmt w:val="bullet"/>
      <w:lvlText w:val=""/>
      <w:lvlJc w:val="left"/>
      <w:pPr>
        <w:ind w:left="720" w:hanging="360"/>
      </w:pPr>
      <w:rPr>
        <w:rFonts w:ascii="Wingdings" w:hAnsi="Wingdings" w:hint="default"/>
        <w:color w:val="E21D1B"/>
        <w:sz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465D261C"/>
    <w:multiLevelType w:val="hybridMultilevel"/>
    <w:tmpl w:val="506A61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F373A50"/>
    <w:multiLevelType w:val="hybridMultilevel"/>
    <w:tmpl w:val="06ECE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014E17"/>
    <w:multiLevelType w:val="hybridMultilevel"/>
    <w:tmpl w:val="DAEE5904"/>
    <w:lvl w:ilvl="0" w:tplc="5BC643B4">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27" w15:restartNumberingAfterBreak="0">
    <w:nsid w:val="59E26EC1"/>
    <w:multiLevelType w:val="hybridMultilevel"/>
    <w:tmpl w:val="58726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205288"/>
    <w:multiLevelType w:val="hybridMultilevel"/>
    <w:tmpl w:val="65C6FCAE"/>
    <w:lvl w:ilvl="0" w:tplc="77E27E84">
      <w:start w:val="1"/>
      <w:numFmt w:val="bullet"/>
      <w:lvlText w:val=""/>
      <w:lvlJc w:val="left"/>
      <w:pPr>
        <w:ind w:left="720" w:hanging="360"/>
      </w:pPr>
      <w:rPr>
        <w:rFonts w:ascii="Wingdings" w:hAnsi="Wingdings" w:hint="default"/>
        <w:color w:val="E21D1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AA6342"/>
    <w:multiLevelType w:val="hybridMultilevel"/>
    <w:tmpl w:val="AE1C1712"/>
    <w:lvl w:ilvl="0" w:tplc="791482C8">
      <w:numFmt w:val="decimal"/>
      <w:pStyle w:val="puce1"/>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30" w15:restartNumberingAfterBreak="0">
    <w:nsid w:val="63475811"/>
    <w:multiLevelType w:val="hybridMultilevel"/>
    <w:tmpl w:val="82AC7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57198B"/>
    <w:multiLevelType w:val="hybridMultilevel"/>
    <w:tmpl w:val="ED3CDE26"/>
    <w:lvl w:ilvl="0" w:tplc="7520D88C">
      <w:start w:val="7"/>
      <w:numFmt w:val="bullet"/>
      <w:lvlText w:val="-"/>
      <w:lvlJc w:val="left"/>
      <w:pPr>
        <w:ind w:left="720" w:hanging="360"/>
      </w:pPr>
      <w:rPr>
        <w:rFonts w:ascii="Montserrat" w:eastAsia="Verdana" w:hAnsi="Montserrat"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535B7A"/>
    <w:multiLevelType w:val="hybridMultilevel"/>
    <w:tmpl w:val="9CC22F78"/>
    <w:lvl w:ilvl="0" w:tplc="437C4AEC">
      <w:start w:val="1"/>
      <w:numFmt w:val="bullet"/>
      <w:lvlText w:val="-"/>
      <w:lvlJc w:val="left"/>
      <w:pPr>
        <w:ind w:left="720" w:hanging="360"/>
      </w:pPr>
      <w:rPr>
        <w:rFonts w:ascii="Montserrat" w:eastAsia="Verdana" w:hAnsi="Montserrat"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34" w15:restartNumberingAfterBreak="0">
    <w:nsid w:val="715D5C62"/>
    <w:multiLevelType w:val="hybridMultilevel"/>
    <w:tmpl w:val="1D42D4BC"/>
    <w:lvl w:ilvl="0" w:tplc="77E27E84">
      <w:start w:val="1"/>
      <w:numFmt w:val="bullet"/>
      <w:lvlText w:val=""/>
      <w:lvlJc w:val="left"/>
      <w:pPr>
        <w:ind w:left="720" w:hanging="360"/>
      </w:pPr>
      <w:rPr>
        <w:rFonts w:ascii="Wingdings" w:hAnsi="Wingdings" w:hint="default"/>
        <w:color w:val="E21D1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B050BA"/>
    <w:multiLevelType w:val="hybridMultilevel"/>
    <w:tmpl w:val="CEBA593A"/>
    <w:lvl w:ilvl="0" w:tplc="FA0C6194">
      <w:numFmt w:val="bullet"/>
      <w:lvlText w:val="-"/>
      <w:lvlJc w:val="left"/>
      <w:pPr>
        <w:ind w:left="1070" w:hanging="710"/>
      </w:pPr>
      <w:rPr>
        <w:rFonts w:ascii="Montserrat" w:eastAsia="Verdana" w:hAnsi="Montserrat"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09790768">
    <w:abstractNumId w:val="15"/>
  </w:num>
  <w:num w:numId="2" w16cid:durableId="113984782">
    <w:abstractNumId w:val="13"/>
  </w:num>
  <w:num w:numId="3" w16cid:durableId="558589847">
    <w:abstractNumId w:val="18"/>
  </w:num>
  <w:num w:numId="4" w16cid:durableId="385371905">
    <w:abstractNumId w:val="26"/>
  </w:num>
  <w:num w:numId="5" w16cid:durableId="498691320">
    <w:abstractNumId w:val="33"/>
  </w:num>
  <w:num w:numId="6" w16cid:durableId="404648635">
    <w:abstractNumId w:val="29"/>
  </w:num>
  <w:num w:numId="7" w16cid:durableId="164636018">
    <w:abstractNumId w:val="9"/>
  </w:num>
  <w:num w:numId="8" w16cid:durableId="1799448970">
    <w:abstractNumId w:val="14"/>
  </w:num>
  <w:num w:numId="9" w16cid:durableId="401487336">
    <w:abstractNumId w:val="1"/>
  </w:num>
  <w:num w:numId="10" w16cid:durableId="714235558">
    <w:abstractNumId w:val="27"/>
  </w:num>
  <w:num w:numId="11" w16cid:durableId="887956082">
    <w:abstractNumId w:val="28"/>
  </w:num>
  <w:num w:numId="12" w16cid:durableId="1892886313">
    <w:abstractNumId w:val="12"/>
  </w:num>
  <w:num w:numId="13" w16cid:durableId="1350987392">
    <w:abstractNumId w:val="22"/>
  </w:num>
  <w:num w:numId="14" w16cid:durableId="519206008">
    <w:abstractNumId w:val="24"/>
  </w:num>
  <w:num w:numId="15" w16cid:durableId="249311078">
    <w:abstractNumId w:val="8"/>
  </w:num>
  <w:num w:numId="16" w16cid:durableId="979774442">
    <w:abstractNumId w:val="8"/>
  </w:num>
  <w:num w:numId="17" w16cid:durableId="479081646">
    <w:abstractNumId w:val="34"/>
  </w:num>
  <w:num w:numId="18" w16cid:durableId="704985770">
    <w:abstractNumId w:val="6"/>
  </w:num>
  <w:num w:numId="19" w16cid:durableId="1136994179">
    <w:abstractNumId w:val="3"/>
  </w:num>
  <w:num w:numId="20" w16cid:durableId="1550537110">
    <w:abstractNumId w:val="5"/>
  </w:num>
  <w:num w:numId="21" w16cid:durableId="1251888026">
    <w:abstractNumId w:val="4"/>
  </w:num>
  <w:num w:numId="22" w16cid:durableId="738555284">
    <w:abstractNumId w:val="23"/>
  </w:num>
  <w:num w:numId="23" w16cid:durableId="1455977861">
    <w:abstractNumId w:val="16"/>
  </w:num>
  <w:num w:numId="24" w16cid:durableId="532616805">
    <w:abstractNumId w:val="19"/>
  </w:num>
  <w:num w:numId="25" w16cid:durableId="301926913">
    <w:abstractNumId w:val="2"/>
  </w:num>
  <w:num w:numId="26" w16cid:durableId="859003123">
    <w:abstractNumId w:val="30"/>
  </w:num>
  <w:num w:numId="27" w16cid:durableId="1281108638">
    <w:abstractNumId w:val="35"/>
  </w:num>
  <w:num w:numId="28" w16cid:durableId="1365129716">
    <w:abstractNumId w:val="7"/>
  </w:num>
  <w:num w:numId="29" w16cid:durableId="1841458396">
    <w:abstractNumId w:val="20"/>
  </w:num>
  <w:num w:numId="30" w16cid:durableId="1857117547">
    <w:abstractNumId w:val="32"/>
  </w:num>
  <w:num w:numId="31" w16cid:durableId="1112360598">
    <w:abstractNumId w:val="10"/>
  </w:num>
  <w:num w:numId="32" w16cid:durableId="973023972">
    <w:abstractNumId w:val="0"/>
  </w:num>
  <w:num w:numId="33" w16cid:durableId="1195269153">
    <w:abstractNumId w:val="20"/>
    <w:lvlOverride w:ilvl="0">
      <w:startOverride w:val="1"/>
    </w:lvlOverride>
  </w:num>
  <w:num w:numId="34" w16cid:durableId="18433143">
    <w:abstractNumId w:val="31"/>
  </w:num>
  <w:num w:numId="35" w16cid:durableId="78521540">
    <w:abstractNumId w:val="11"/>
  </w:num>
  <w:num w:numId="36" w16cid:durableId="59986932">
    <w:abstractNumId w:val="17"/>
  </w:num>
  <w:num w:numId="37" w16cid:durableId="955216178">
    <w:abstractNumId w:val="18"/>
  </w:num>
  <w:num w:numId="38" w16cid:durableId="792750516">
    <w:abstractNumId w:val="21"/>
  </w:num>
  <w:num w:numId="39" w16cid:durableId="20967021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6999952">
    <w:abstractNumId w:val="18"/>
  </w:num>
  <w:num w:numId="41" w16cid:durableId="344744851">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6B6"/>
    <w:rsid w:val="00002EDE"/>
    <w:rsid w:val="00004E99"/>
    <w:rsid w:val="00004EC7"/>
    <w:rsid w:val="00005177"/>
    <w:rsid w:val="00010073"/>
    <w:rsid w:val="0001317D"/>
    <w:rsid w:val="00013DDF"/>
    <w:rsid w:val="000146B3"/>
    <w:rsid w:val="00015A53"/>
    <w:rsid w:val="00017178"/>
    <w:rsid w:val="000208B8"/>
    <w:rsid w:val="00025A27"/>
    <w:rsid w:val="00035527"/>
    <w:rsid w:val="0003638D"/>
    <w:rsid w:val="00036D86"/>
    <w:rsid w:val="0003725F"/>
    <w:rsid w:val="000408A7"/>
    <w:rsid w:val="00041177"/>
    <w:rsid w:val="00042A29"/>
    <w:rsid w:val="00042FF9"/>
    <w:rsid w:val="00043405"/>
    <w:rsid w:val="00043455"/>
    <w:rsid w:val="00043D3C"/>
    <w:rsid w:val="000457ED"/>
    <w:rsid w:val="00046315"/>
    <w:rsid w:val="00051E59"/>
    <w:rsid w:val="00052169"/>
    <w:rsid w:val="00052F92"/>
    <w:rsid w:val="00055A33"/>
    <w:rsid w:val="00055E0D"/>
    <w:rsid w:val="00056055"/>
    <w:rsid w:val="00056CA6"/>
    <w:rsid w:val="0006268F"/>
    <w:rsid w:val="00062724"/>
    <w:rsid w:val="000634D9"/>
    <w:rsid w:val="000651C2"/>
    <w:rsid w:val="00065205"/>
    <w:rsid w:val="00070C9A"/>
    <w:rsid w:val="00072154"/>
    <w:rsid w:val="000731B2"/>
    <w:rsid w:val="00073306"/>
    <w:rsid w:val="0007556E"/>
    <w:rsid w:val="00081E01"/>
    <w:rsid w:val="000848D5"/>
    <w:rsid w:val="00084CE6"/>
    <w:rsid w:val="0008540A"/>
    <w:rsid w:val="00085758"/>
    <w:rsid w:val="00086DC0"/>
    <w:rsid w:val="0009216B"/>
    <w:rsid w:val="0009319F"/>
    <w:rsid w:val="0009536F"/>
    <w:rsid w:val="00097C2C"/>
    <w:rsid w:val="000A2775"/>
    <w:rsid w:val="000A4E31"/>
    <w:rsid w:val="000A61E3"/>
    <w:rsid w:val="000A6206"/>
    <w:rsid w:val="000A67F5"/>
    <w:rsid w:val="000A78DF"/>
    <w:rsid w:val="000B0064"/>
    <w:rsid w:val="000B0A74"/>
    <w:rsid w:val="000B424A"/>
    <w:rsid w:val="000B4497"/>
    <w:rsid w:val="000B4A30"/>
    <w:rsid w:val="000B4C1D"/>
    <w:rsid w:val="000B59F0"/>
    <w:rsid w:val="000B6187"/>
    <w:rsid w:val="000B79E5"/>
    <w:rsid w:val="000C0F55"/>
    <w:rsid w:val="000C230F"/>
    <w:rsid w:val="000C5A10"/>
    <w:rsid w:val="000C5AEB"/>
    <w:rsid w:val="000C6ADA"/>
    <w:rsid w:val="000D06B0"/>
    <w:rsid w:val="000D1812"/>
    <w:rsid w:val="000D2E5E"/>
    <w:rsid w:val="000D333E"/>
    <w:rsid w:val="000D3481"/>
    <w:rsid w:val="000D38A2"/>
    <w:rsid w:val="000D4103"/>
    <w:rsid w:val="000D4A7E"/>
    <w:rsid w:val="000D52C9"/>
    <w:rsid w:val="000D5A90"/>
    <w:rsid w:val="000D6448"/>
    <w:rsid w:val="000D682C"/>
    <w:rsid w:val="000D7275"/>
    <w:rsid w:val="000E187D"/>
    <w:rsid w:val="000E1AFD"/>
    <w:rsid w:val="000E2189"/>
    <w:rsid w:val="000E26D8"/>
    <w:rsid w:val="000E48FF"/>
    <w:rsid w:val="000E6C42"/>
    <w:rsid w:val="000F0339"/>
    <w:rsid w:val="000F1163"/>
    <w:rsid w:val="000F2579"/>
    <w:rsid w:val="000F3DDD"/>
    <w:rsid w:val="000F3F33"/>
    <w:rsid w:val="000F70FC"/>
    <w:rsid w:val="00100087"/>
    <w:rsid w:val="001027D0"/>
    <w:rsid w:val="00104B32"/>
    <w:rsid w:val="00106D7B"/>
    <w:rsid w:val="00111600"/>
    <w:rsid w:val="00112953"/>
    <w:rsid w:val="00114865"/>
    <w:rsid w:val="00114CDF"/>
    <w:rsid w:val="0012108F"/>
    <w:rsid w:val="00121D46"/>
    <w:rsid w:val="00122894"/>
    <w:rsid w:val="00122A19"/>
    <w:rsid w:val="001230FC"/>
    <w:rsid w:val="001253C0"/>
    <w:rsid w:val="0013269A"/>
    <w:rsid w:val="00133BC4"/>
    <w:rsid w:val="001340F4"/>
    <w:rsid w:val="001347C2"/>
    <w:rsid w:val="001359DF"/>
    <w:rsid w:val="0013604C"/>
    <w:rsid w:val="0013683A"/>
    <w:rsid w:val="00137BE6"/>
    <w:rsid w:val="0014221B"/>
    <w:rsid w:val="0014605F"/>
    <w:rsid w:val="00146D2E"/>
    <w:rsid w:val="00152E95"/>
    <w:rsid w:val="00152FA8"/>
    <w:rsid w:val="00153C7C"/>
    <w:rsid w:val="00153CED"/>
    <w:rsid w:val="00157A5E"/>
    <w:rsid w:val="00160A44"/>
    <w:rsid w:val="0016782B"/>
    <w:rsid w:val="001706EF"/>
    <w:rsid w:val="0017247E"/>
    <w:rsid w:val="001748CA"/>
    <w:rsid w:val="00174A11"/>
    <w:rsid w:val="00175B1E"/>
    <w:rsid w:val="0017630B"/>
    <w:rsid w:val="00177483"/>
    <w:rsid w:val="001800FC"/>
    <w:rsid w:val="00181000"/>
    <w:rsid w:val="00182E58"/>
    <w:rsid w:val="00185C60"/>
    <w:rsid w:val="001877EE"/>
    <w:rsid w:val="00187951"/>
    <w:rsid w:val="001900A8"/>
    <w:rsid w:val="001955BB"/>
    <w:rsid w:val="00195DC0"/>
    <w:rsid w:val="00197266"/>
    <w:rsid w:val="001A045E"/>
    <w:rsid w:val="001A0C16"/>
    <w:rsid w:val="001A13C9"/>
    <w:rsid w:val="001A3263"/>
    <w:rsid w:val="001A39EC"/>
    <w:rsid w:val="001A44E0"/>
    <w:rsid w:val="001A4D58"/>
    <w:rsid w:val="001A568A"/>
    <w:rsid w:val="001A60DD"/>
    <w:rsid w:val="001A754B"/>
    <w:rsid w:val="001A7694"/>
    <w:rsid w:val="001A7FAC"/>
    <w:rsid w:val="001B059C"/>
    <w:rsid w:val="001B68C7"/>
    <w:rsid w:val="001C15B9"/>
    <w:rsid w:val="001C405E"/>
    <w:rsid w:val="001C5C02"/>
    <w:rsid w:val="001C602E"/>
    <w:rsid w:val="001C75E1"/>
    <w:rsid w:val="001C76B6"/>
    <w:rsid w:val="001D189C"/>
    <w:rsid w:val="001D3C18"/>
    <w:rsid w:val="001D5268"/>
    <w:rsid w:val="001E33B6"/>
    <w:rsid w:val="001E4B17"/>
    <w:rsid w:val="001E7BAF"/>
    <w:rsid w:val="001E7DF6"/>
    <w:rsid w:val="001F10B5"/>
    <w:rsid w:val="001F18C1"/>
    <w:rsid w:val="001F3E6A"/>
    <w:rsid w:val="001F461B"/>
    <w:rsid w:val="001F4DEC"/>
    <w:rsid w:val="001F7140"/>
    <w:rsid w:val="00200FF9"/>
    <w:rsid w:val="00201AA8"/>
    <w:rsid w:val="00205B9A"/>
    <w:rsid w:val="00207476"/>
    <w:rsid w:val="00207E69"/>
    <w:rsid w:val="00212109"/>
    <w:rsid w:val="00212D74"/>
    <w:rsid w:val="00212E73"/>
    <w:rsid w:val="00216AEC"/>
    <w:rsid w:val="0021762F"/>
    <w:rsid w:val="00220121"/>
    <w:rsid w:val="00220314"/>
    <w:rsid w:val="002211FD"/>
    <w:rsid w:val="00223467"/>
    <w:rsid w:val="00223DED"/>
    <w:rsid w:val="00226D17"/>
    <w:rsid w:val="00227FA3"/>
    <w:rsid w:val="00230E94"/>
    <w:rsid w:val="0023120C"/>
    <w:rsid w:val="002340FA"/>
    <w:rsid w:val="00234A20"/>
    <w:rsid w:val="00235184"/>
    <w:rsid w:val="00241E35"/>
    <w:rsid w:val="002432C4"/>
    <w:rsid w:val="00243611"/>
    <w:rsid w:val="0024644B"/>
    <w:rsid w:val="002505D0"/>
    <w:rsid w:val="002519E5"/>
    <w:rsid w:val="00253814"/>
    <w:rsid w:val="002544C2"/>
    <w:rsid w:val="00257580"/>
    <w:rsid w:val="0026042C"/>
    <w:rsid w:val="00260805"/>
    <w:rsid w:val="002626B0"/>
    <w:rsid w:val="00263B2F"/>
    <w:rsid w:val="00263E5A"/>
    <w:rsid w:val="002649E3"/>
    <w:rsid w:val="0026615E"/>
    <w:rsid w:val="00270635"/>
    <w:rsid w:val="002729B5"/>
    <w:rsid w:val="00273A39"/>
    <w:rsid w:val="00274850"/>
    <w:rsid w:val="00275E74"/>
    <w:rsid w:val="00276167"/>
    <w:rsid w:val="002812F1"/>
    <w:rsid w:val="0028187C"/>
    <w:rsid w:val="002821C5"/>
    <w:rsid w:val="00283C46"/>
    <w:rsid w:val="00287789"/>
    <w:rsid w:val="0029085B"/>
    <w:rsid w:val="00291E08"/>
    <w:rsid w:val="00292AA8"/>
    <w:rsid w:val="002933AB"/>
    <w:rsid w:val="00297004"/>
    <w:rsid w:val="00297971"/>
    <w:rsid w:val="002A0411"/>
    <w:rsid w:val="002A083D"/>
    <w:rsid w:val="002A409A"/>
    <w:rsid w:val="002A700F"/>
    <w:rsid w:val="002B1C21"/>
    <w:rsid w:val="002B23EB"/>
    <w:rsid w:val="002B4BCC"/>
    <w:rsid w:val="002B5118"/>
    <w:rsid w:val="002B55E2"/>
    <w:rsid w:val="002B79C9"/>
    <w:rsid w:val="002D333E"/>
    <w:rsid w:val="002D6D01"/>
    <w:rsid w:val="002D7239"/>
    <w:rsid w:val="002E02B3"/>
    <w:rsid w:val="002E04AA"/>
    <w:rsid w:val="002E0EE1"/>
    <w:rsid w:val="002E15A0"/>
    <w:rsid w:val="002E207C"/>
    <w:rsid w:val="002E41BE"/>
    <w:rsid w:val="002E4318"/>
    <w:rsid w:val="002E59AA"/>
    <w:rsid w:val="002E6B9E"/>
    <w:rsid w:val="002E7921"/>
    <w:rsid w:val="002F0F63"/>
    <w:rsid w:val="002F2857"/>
    <w:rsid w:val="002F3871"/>
    <w:rsid w:val="002F642F"/>
    <w:rsid w:val="002F7AC7"/>
    <w:rsid w:val="002F7C48"/>
    <w:rsid w:val="00300BCD"/>
    <w:rsid w:val="00301E29"/>
    <w:rsid w:val="003022A5"/>
    <w:rsid w:val="00303D00"/>
    <w:rsid w:val="00310A50"/>
    <w:rsid w:val="00311329"/>
    <w:rsid w:val="003120AE"/>
    <w:rsid w:val="0031688E"/>
    <w:rsid w:val="00321A55"/>
    <w:rsid w:val="00322D13"/>
    <w:rsid w:val="003241DB"/>
    <w:rsid w:val="00325982"/>
    <w:rsid w:val="00330842"/>
    <w:rsid w:val="00330AD4"/>
    <w:rsid w:val="00331015"/>
    <w:rsid w:val="003329C3"/>
    <w:rsid w:val="00335AD2"/>
    <w:rsid w:val="0033604F"/>
    <w:rsid w:val="0033625F"/>
    <w:rsid w:val="00336742"/>
    <w:rsid w:val="00336C81"/>
    <w:rsid w:val="003371EF"/>
    <w:rsid w:val="003403B3"/>
    <w:rsid w:val="00340E1D"/>
    <w:rsid w:val="003411AD"/>
    <w:rsid w:val="00343A9F"/>
    <w:rsid w:val="00344BF1"/>
    <w:rsid w:val="00344FBB"/>
    <w:rsid w:val="003453D5"/>
    <w:rsid w:val="00345D79"/>
    <w:rsid w:val="00347317"/>
    <w:rsid w:val="003478D9"/>
    <w:rsid w:val="003553B6"/>
    <w:rsid w:val="00356864"/>
    <w:rsid w:val="0035734A"/>
    <w:rsid w:val="00357DE1"/>
    <w:rsid w:val="0036175E"/>
    <w:rsid w:val="00362565"/>
    <w:rsid w:val="0036626C"/>
    <w:rsid w:val="00367C14"/>
    <w:rsid w:val="00372451"/>
    <w:rsid w:val="00373C64"/>
    <w:rsid w:val="00373FEE"/>
    <w:rsid w:val="003742AB"/>
    <w:rsid w:val="00374850"/>
    <w:rsid w:val="00374D0E"/>
    <w:rsid w:val="003770E0"/>
    <w:rsid w:val="0038034A"/>
    <w:rsid w:val="00383079"/>
    <w:rsid w:val="00384795"/>
    <w:rsid w:val="00384DA8"/>
    <w:rsid w:val="00387710"/>
    <w:rsid w:val="003910AB"/>
    <w:rsid w:val="003920D8"/>
    <w:rsid w:val="003939CB"/>
    <w:rsid w:val="003963B3"/>
    <w:rsid w:val="003A0EED"/>
    <w:rsid w:val="003A3D3E"/>
    <w:rsid w:val="003A4C89"/>
    <w:rsid w:val="003A7471"/>
    <w:rsid w:val="003A75F0"/>
    <w:rsid w:val="003B091B"/>
    <w:rsid w:val="003B171F"/>
    <w:rsid w:val="003B191E"/>
    <w:rsid w:val="003B1A84"/>
    <w:rsid w:val="003B2F80"/>
    <w:rsid w:val="003B650C"/>
    <w:rsid w:val="003C05FF"/>
    <w:rsid w:val="003C0CDE"/>
    <w:rsid w:val="003C2354"/>
    <w:rsid w:val="003C2796"/>
    <w:rsid w:val="003C2CEA"/>
    <w:rsid w:val="003C2FC5"/>
    <w:rsid w:val="003C3814"/>
    <w:rsid w:val="003C3B4A"/>
    <w:rsid w:val="003C4314"/>
    <w:rsid w:val="003C4396"/>
    <w:rsid w:val="003C7469"/>
    <w:rsid w:val="003D3982"/>
    <w:rsid w:val="003D39A3"/>
    <w:rsid w:val="003D52CE"/>
    <w:rsid w:val="003D5C45"/>
    <w:rsid w:val="003E396E"/>
    <w:rsid w:val="003E5884"/>
    <w:rsid w:val="003E75A6"/>
    <w:rsid w:val="003E7692"/>
    <w:rsid w:val="003F19DC"/>
    <w:rsid w:val="003F1DD3"/>
    <w:rsid w:val="003F31B6"/>
    <w:rsid w:val="003F56AA"/>
    <w:rsid w:val="003F5C14"/>
    <w:rsid w:val="003F7511"/>
    <w:rsid w:val="003F7C1F"/>
    <w:rsid w:val="00400A19"/>
    <w:rsid w:val="004027C9"/>
    <w:rsid w:val="00403CFF"/>
    <w:rsid w:val="00404D7B"/>
    <w:rsid w:val="004060AB"/>
    <w:rsid w:val="00411246"/>
    <w:rsid w:val="00412145"/>
    <w:rsid w:val="0041231B"/>
    <w:rsid w:val="0041254F"/>
    <w:rsid w:val="00414C73"/>
    <w:rsid w:val="00416A04"/>
    <w:rsid w:val="004178A8"/>
    <w:rsid w:val="00421328"/>
    <w:rsid w:val="0042300E"/>
    <w:rsid w:val="00424DCE"/>
    <w:rsid w:val="0043511C"/>
    <w:rsid w:val="00436F6C"/>
    <w:rsid w:val="00440963"/>
    <w:rsid w:val="004410D1"/>
    <w:rsid w:val="00442181"/>
    <w:rsid w:val="0044299C"/>
    <w:rsid w:val="00442A77"/>
    <w:rsid w:val="00442EA7"/>
    <w:rsid w:val="004435DD"/>
    <w:rsid w:val="00446187"/>
    <w:rsid w:val="004463AD"/>
    <w:rsid w:val="00446890"/>
    <w:rsid w:val="0045256C"/>
    <w:rsid w:val="00452BF2"/>
    <w:rsid w:val="00454F7A"/>
    <w:rsid w:val="00457F65"/>
    <w:rsid w:val="00457F8E"/>
    <w:rsid w:val="00464170"/>
    <w:rsid w:val="00465487"/>
    <w:rsid w:val="00467269"/>
    <w:rsid w:val="00467C5C"/>
    <w:rsid w:val="0047107A"/>
    <w:rsid w:val="00473522"/>
    <w:rsid w:val="00473B67"/>
    <w:rsid w:val="00475003"/>
    <w:rsid w:val="0048074F"/>
    <w:rsid w:val="004843F6"/>
    <w:rsid w:val="00485B4D"/>
    <w:rsid w:val="00487DDB"/>
    <w:rsid w:val="00490848"/>
    <w:rsid w:val="0049192B"/>
    <w:rsid w:val="0049467F"/>
    <w:rsid w:val="00495C4D"/>
    <w:rsid w:val="00497900"/>
    <w:rsid w:val="00497F80"/>
    <w:rsid w:val="004A258D"/>
    <w:rsid w:val="004A7CE4"/>
    <w:rsid w:val="004B0B67"/>
    <w:rsid w:val="004B1531"/>
    <w:rsid w:val="004B3799"/>
    <w:rsid w:val="004B4141"/>
    <w:rsid w:val="004B42BB"/>
    <w:rsid w:val="004B5302"/>
    <w:rsid w:val="004B5E18"/>
    <w:rsid w:val="004B6075"/>
    <w:rsid w:val="004C02C0"/>
    <w:rsid w:val="004C096C"/>
    <w:rsid w:val="004C0EA9"/>
    <w:rsid w:val="004C10AA"/>
    <w:rsid w:val="004C116D"/>
    <w:rsid w:val="004C344F"/>
    <w:rsid w:val="004C5ADE"/>
    <w:rsid w:val="004C6CF4"/>
    <w:rsid w:val="004C729B"/>
    <w:rsid w:val="004D0A40"/>
    <w:rsid w:val="004D35C8"/>
    <w:rsid w:val="004D4610"/>
    <w:rsid w:val="004D527B"/>
    <w:rsid w:val="004E1282"/>
    <w:rsid w:val="004E433B"/>
    <w:rsid w:val="004E4AD6"/>
    <w:rsid w:val="004E6377"/>
    <w:rsid w:val="004E7357"/>
    <w:rsid w:val="004F00BD"/>
    <w:rsid w:val="004F2C57"/>
    <w:rsid w:val="004F2D69"/>
    <w:rsid w:val="004F3A21"/>
    <w:rsid w:val="004F3FC7"/>
    <w:rsid w:val="004F4A70"/>
    <w:rsid w:val="004F5A18"/>
    <w:rsid w:val="004F60E1"/>
    <w:rsid w:val="004F7759"/>
    <w:rsid w:val="004F7E45"/>
    <w:rsid w:val="005000D3"/>
    <w:rsid w:val="00501992"/>
    <w:rsid w:val="00501A96"/>
    <w:rsid w:val="00501F05"/>
    <w:rsid w:val="005062F5"/>
    <w:rsid w:val="0050723C"/>
    <w:rsid w:val="00507B87"/>
    <w:rsid w:val="00510114"/>
    <w:rsid w:val="00510D55"/>
    <w:rsid w:val="005119A3"/>
    <w:rsid w:val="00512827"/>
    <w:rsid w:val="005128DE"/>
    <w:rsid w:val="005153D2"/>
    <w:rsid w:val="005218DE"/>
    <w:rsid w:val="00521DF4"/>
    <w:rsid w:val="00522849"/>
    <w:rsid w:val="0052395A"/>
    <w:rsid w:val="00525A17"/>
    <w:rsid w:val="0053086B"/>
    <w:rsid w:val="00530903"/>
    <w:rsid w:val="00530B92"/>
    <w:rsid w:val="005310AF"/>
    <w:rsid w:val="00531D7A"/>
    <w:rsid w:val="005347F6"/>
    <w:rsid w:val="0053624A"/>
    <w:rsid w:val="0053688F"/>
    <w:rsid w:val="005409C4"/>
    <w:rsid w:val="00540C6F"/>
    <w:rsid w:val="00541E04"/>
    <w:rsid w:val="00542014"/>
    <w:rsid w:val="00542188"/>
    <w:rsid w:val="00542245"/>
    <w:rsid w:val="00542647"/>
    <w:rsid w:val="00543F4A"/>
    <w:rsid w:val="00545991"/>
    <w:rsid w:val="00545FD6"/>
    <w:rsid w:val="00550D65"/>
    <w:rsid w:val="0055305C"/>
    <w:rsid w:val="00553F57"/>
    <w:rsid w:val="00555548"/>
    <w:rsid w:val="005562AA"/>
    <w:rsid w:val="0055665E"/>
    <w:rsid w:val="00556E05"/>
    <w:rsid w:val="00562CC2"/>
    <w:rsid w:val="00563AAF"/>
    <w:rsid w:val="00566FB3"/>
    <w:rsid w:val="00567224"/>
    <w:rsid w:val="0057264A"/>
    <w:rsid w:val="0057289A"/>
    <w:rsid w:val="00573738"/>
    <w:rsid w:val="00573879"/>
    <w:rsid w:val="00574C57"/>
    <w:rsid w:val="005768C4"/>
    <w:rsid w:val="00577F5E"/>
    <w:rsid w:val="00580693"/>
    <w:rsid w:val="00580F5C"/>
    <w:rsid w:val="0058219E"/>
    <w:rsid w:val="0058296C"/>
    <w:rsid w:val="00585922"/>
    <w:rsid w:val="00590E82"/>
    <w:rsid w:val="005920EA"/>
    <w:rsid w:val="00592A61"/>
    <w:rsid w:val="00595DDE"/>
    <w:rsid w:val="00596FF4"/>
    <w:rsid w:val="005A0055"/>
    <w:rsid w:val="005A0255"/>
    <w:rsid w:val="005A20E1"/>
    <w:rsid w:val="005A291A"/>
    <w:rsid w:val="005A6A45"/>
    <w:rsid w:val="005B069F"/>
    <w:rsid w:val="005B25FA"/>
    <w:rsid w:val="005B3635"/>
    <w:rsid w:val="005B4F34"/>
    <w:rsid w:val="005B515A"/>
    <w:rsid w:val="005B515D"/>
    <w:rsid w:val="005B5275"/>
    <w:rsid w:val="005B5D18"/>
    <w:rsid w:val="005B6E40"/>
    <w:rsid w:val="005B6FE9"/>
    <w:rsid w:val="005C0499"/>
    <w:rsid w:val="005C16E6"/>
    <w:rsid w:val="005C4660"/>
    <w:rsid w:val="005C4F85"/>
    <w:rsid w:val="005C520D"/>
    <w:rsid w:val="005C670D"/>
    <w:rsid w:val="005C68A0"/>
    <w:rsid w:val="005C7165"/>
    <w:rsid w:val="005D0EB8"/>
    <w:rsid w:val="005D33B1"/>
    <w:rsid w:val="005D3411"/>
    <w:rsid w:val="005D366C"/>
    <w:rsid w:val="005D43D1"/>
    <w:rsid w:val="005D4899"/>
    <w:rsid w:val="005D4FA3"/>
    <w:rsid w:val="005D7D74"/>
    <w:rsid w:val="005E0BAC"/>
    <w:rsid w:val="005E11AA"/>
    <w:rsid w:val="005E1E03"/>
    <w:rsid w:val="005E3F9E"/>
    <w:rsid w:val="005E406A"/>
    <w:rsid w:val="005E4760"/>
    <w:rsid w:val="005F19EC"/>
    <w:rsid w:val="005F32AB"/>
    <w:rsid w:val="005F4723"/>
    <w:rsid w:val="005F69E1"/>
    <w:rsid w:val="005F7B61"/>
    <w:rsid w:val="0060047F"/>
    <w:rsid w:val="00601159"/>
    <w:rsid w:val="00601292"/>
    <w:rsid w:val="0060163F"/>
    <w:rsid w:val="00601C77"/>
    <w:rsid w:val="00605BA8"/>
    <w:rsid w:val="00606A94"/>
    <w:rsid w:val="00613415"/>
    <w:rsid w:val="00614A33"/>
    <w:rsid w:val="00615816"/>
    <w:rsid w:val="00615855"/>
    <w:rsid w:val="00615DC4"/>
    <w:rsid w:val="006204A6"/>
    <w:rsid w:val="0062256D"/>
    <w:rsid w:val="00622689"/>
    <w:rsid w:val="00623311"/>
    <w:rsid w:val="006247B7"/>
    <w:rsid w:val="00624833"/>
    <w:rsid w:val="006266D1"/>
    <w:rsid w:val="00631954"/>
    <w:rsid w:val="00631C6F"/>
    <w:rsid w:val="00632FB9"/>
    <w:rsid w:val="00635ACA"/>
    <w:rsid w:val="00637120"/>
    <w:rsid w:val="006403D9"/>
    <w:rsid w:val="006422DD"/>
    <w:rsid w:val="006442A2"/>
    <w:rsid w:val="00644EB8"/>
    <w:rsid w:val="006474A4"/>
    <w:rsid w:val="0064766B"/>
    <w:rsid w:val="006518B8"/>
    <w:rsid w:val="006554BF"/>
    <w:rsid w:val="00655C01"/>
    <w:rsid w:val="0066180E"/>
    <w:rsid w:val="00664547"/>
    <w:rsid w:val="00665BFD"/>
    <w:rsid w:val="006677FC"/>
    <w:rsid w:val="00672DDC"/>
    <w:rsid w:val="00673E10"/>
    <w:rsid w:val="00673F29"/>
    <w:rsid w:val="006763F6"/>
    <w:rsid w:val="00681521"/>
    <w:rsid w:val="006842CC"/>
    <w:rsid w:val="00684F18"/>
    <w:rsid w:val="00685FD6"/>
    <w:rsid w:val="00686944"/>
    <w:rsid w:val="0068764A"/>
    <w:rsid w:val="0068765D"/>
    <w:rsid w:val="006907E2"/>
    <w:rsid w:val="006920D5"/>
    <w:rsid w:val="00694343"/>
    <w:rsid w:val="00696139"/>
    <w:rsid w:val="00696F48"/>
    <w:rsid w:val="006970B9"/>
    <w:rsid w:val="006A10EA"/>
    <w:rsid w:val="006A135B"/>
    <w:rsid w:val="006A172E"/>
    <w:rsid w:val="006A6FE4"/>
    <w:rsid w:val="006B242E"/>
    <w:rsid w:val="006B2702"/>
    <w:rsid w:val="006B3319"/>
    <w:rsid w:val="006B59B3"/>
    <w:rsid w:val="006B7A31"/>
    <w:rsid w:val="006C0B9D"/>
    <w:rsid w:val="006C201D"/>
    <w:rsid w:val="006C5205"/>
    <w:rsid w:val="006C6C94"/>
    <w:rsid w:val="006D6599"/>
    <w:rsid w:val="006D6B53"/>
    <w:rsid w:val="006D7FC1"/>
    <w:rsid w:val="006E339F"/>
    <w:rsid w:val="006E4874"/>
    <w:rsid w:val="006F2E3F"/>
    <w:rsid w:val="006F33A3"/>
    <w:rsid w:val="006F3476"/>
    <w:rsid w:val="006F3CBC"/>
    <w:rsid w:val="00701011"/>
    <w:rsid w:val="00703251"/>
    <w:rsid w:val="00703444"/>
    <w:rsid w:val="007123D4"/>
    <w:rsid w:val="007128A4"/>
    <w:rsid w:val="007138BC"/>
    <w:rsid w:val="00713A4F"/>
    <w:rsid w:val="00714437"/>
    <w:rsid w:val="00714994"/>
    <w:rsid w:val="0071547A"/>
    <w:rsid w:val="00717C6E"/>
    <w:rsid w:val="0072039D"/>
    <w:rsid w:val="0072255F"/>
    <w:rsid w:val="00722AD5"/>
    <w:rsid w:val="00723A0D"/>
    <w:rsid w:val="00723F58"/>
    <w:rsid w:val="00730447"/>
    <w:rsid w:val="00733B6E"/>
    <w:rsid w:val="00734E65"/>
    <w:rsid w:val="00736D4F"/>
    <w:rsid w:val="007424B0"/>
    <w:rsid w:val="007436F2"/>
    <w:rsid w:val="00745230"/>
    <w:rsid w:val="007507E4"/>
    <w:rsid w:val="00752FF2"/>
    <w:rsid w:val="00757279"/>
    <w:rsid w:val="007631B3"/>
    <w:rsid w:val="0077033A"/>
    <w:rsid w:val="00772A5B"/>
    <w:rsid w:val="007732AD"/>
    <w:rsid w:val="00776D74"/>
    <w:rsid w:val="00777255"/>
    <w:rsid w:val="007777C6"/>
    <w:rsid w:val="0078531B"/>
    <w:rsid w:val="00790070"/>
    <w:rsid w:val="0079318E"/>
    <w:rsid w:val="0079353A"/>
    <w:rsid w:val="007965B7"/>
    <w:rsid w:val="00796951"/>
    <w:rsid w:val="007A1049"/>
    <w:rsid w:val="007A1724"/>
    <w:rsid w:val="007A23B8"/>
    <w:rsid w:val="007A3CD7"/>
    <w:rsid w:val="007A62A0"/>
    <w:rsid w:val="007A694C"/>
    <w:rsid w:val="007A6F8A"/>
    <w:rsid w:val="007A7035"/>
    <w:rsid w:val="007B0623"/>
    <w:rsid w:val="007B2E13"/>
    <w:rsid w:val="007B2E8A"/>
    <w:rsid w:val="007B366D"/>
    <w:rsid w:val="007B50C4"/>
    <w:rsid w:val="007B527F"/>
    <w:rsid w:val="007B54BF"/>
    <w:rsid w:val="007B67E4"/>
    <w:rsid w:val="007B79E6"/>
    <w:rsid w:val="007C0333"/>
    <w:rsid w:val="007C04EA"/>
    <w:rsid w:val="007C15B5"/>
    <w:rsid w:val="007C32B3"/>
    <w:rsid w:val="007C3424"/>
    <w:rsid w:val="007C41BD"/>
    <w:rsid w:val="007D18E7"/>
    <w:rsid w:val="007D1AAE"/>
    <w:rsid w:val="007D30D3"/>
    <w:rsid w:val="007D4355"/>
    <w:rsid w:val="007D4684"/>
    <w:rsid w:val="007D677F"/>
    <w:rsid w:val="007D78FB"/>
    <w:rsid w:val="007E0812"/>
    <w:rsid w:val="007E1661"/>
    <w:rsid w:val="007E2D3A"/>
    <w:rsid w:val="007E72B0"/>
    <w:rsid w:val="007E7884"/>
    <w:rsid w:val="007F1302"/>
    <w:rsid w:val="007F24C7"/>
    <w:rsid w:val="007F297A"/>
    <w:rsid w:val="007F4FD6"/>
    <w:rsid w:val="008030CC"/>
    <w:rsid w:val="00805289"/>
    <w:rsid w:val="008078DC"/>
    <w:rsid w:val="00807C5F"/>
    <w:rsid w:val="00807DCB"/>
    <w:rsid w:val="008109D3"/>
    <w:rsid w:val="008114A5"/>
    <w:rsid w:val="008114B0"/>
    <w:rsid w:val="00811EAB"/>
    <w:rsid w:val="008147D0"/>
    <w:rsid w:val="00815770"/>
    <w:rsid w:val="00815D76"/>
    <w:rsid w:val="00817B73"/>
    <w:rsid w:val="00817BDF"/>
    <w:rsid w:val="00822D0A"/>
    <w:rsid w:val="00823171"/>
    <w:rsid w:val="0082650D"/>
    <w:rsid w:val="00827A74"/>
    <w:rsid w:val="008312D5"/>
    <w:rsid w:val="008350A2"/>
    <w:rsid w:val="0083528E"/>
    <w:rsid w:val="00836BF0"/>
    <w:rsid w:val="00837056"/>
    <w:rsid w:val="00840418"/>
    <w:rsid w:val="00840EAB"/>
    <w:rsid w:val="008417E7"/>
    <w:rsid w:val="00842936"/>
    <w:rsid w:val="00842C32"/>
    <w:rsid w:val="00843411"/>
    <w:rsid w:val="0084541B"/>
    <w:rsid w:val="00845F4B"/>
    <w:rsid w:val="00851F07"/>
    <w:rsid w:val="00853C78"/>
    <w:rsid w:val="00855A29"/>
    <w:rsid w:val="00856430"/>
    <w:rsid w:val="00856D9B"/>
    <w:rsid w:val="00856F36"/>
    <w:rsid w:val="00857680"/>
    <w:rsid w:val="00860600"/>
    <w:rsid w:val="00860996"/>
    <w:rsid w:val="00860FD8"/>
    <w:rsid w:val="00863BF8"/>
    <w:rsid w:val="0086407B"/>
    <w:rsid w:val="00864492"/>
    <w:rsid w:val="00867570"/>
    <w:rsid w:val="00873393"/>
    <w:rsid w:val="00873C37"/>
    <w:rsid w:val="0087461F"/>
    <w:rsid w:val="00874660"/>
    <w:rsid w:val="00875B28"/>
    <w:rsid w:val="00876637"/>
    <w:rsid w:val="00876C30"/>
    <w:rsid w:val="00877190"/>
    <w:rsid w:val="00880828"/>
    <w:rsid w:val="00881CF5"/>
    <w:rsid w:val="00883390"/>
    <w:rsid w:val="008844B7"/>
    <w:rsid w:val="00894987"/>
    <w:rsid w:val="00894A65"/>
    <w:rsid w:val="00894AA4"/>
    <w:rsid w:val="008955D3"/>
    <w:rsid w:val="00896246"/>
    <w:rsid w:val="00896BFB"/>
    <w:rsid w:val="008A07C0"/>
    <w:rsid w:val="008A0D60"/>
    <w:rsid w:val="008A150B"/>
    <w:rsid w:val="008A1CB8"/>
    <w:rsid w:val="008A2DE6"/>
    <w:rsid w:val="008A3E57"/>
    <w:rsid w:val="008A53C0"/>
    <w:rsid w:val="008A78FA"/>
    <w:rsid w:val="008B0E69"/>
    <w:rsid w:val="008B204C"/>
    <w:rsid w:val="008B37DF"/>
    <w:rsid w:val="008B3D01"/>
    <w:rsid w:val="008B4967"/>
    <w:rsid w:val="008B55EB"/>
    <w:rsid w:val="008C3497"/>
    <w:rsid w:val="008C465B"/>
    <w:rsid w:val="008C5FB5"/>
    <w:rsid w:val="008D53DB"/>
    <w:rsid w:val="008D6C4B"/>
    <w:rsid w:val="008E23E1"/>
    <w:rsid w:val="008E6327"/>
    <w:rsid w:val="008E73C7"/>
    <w:rsid w:val="008F188C"/>
    <w:rsid w:val="008F2ABF"/>
    <w:rsid w:val="008F2F8C"/>
    <w:rsid w:val="008F34E6"/>
    <w:rsid w:val="008F4C2A"/>
    <w:rsid w:val="008F7EFD"/>
    <w:rsid w:val="00901C52"/>
    <w:rsid w:val="00901E04"/>
    <w:rsid w:val="00902D1B"/>
    <w:rsid w:val="009071E3"/>
    <w:rsid w:val="00907ADA"/>
    <w:rsid w:val="00907FB0"/>
    <w:rsid w:val="00911D85"/>
    <w:rsid w:val="00912086"/>
    <w:rsid w:val="00914282"/>
    <w:rsid w:val="00914652"/>
    <w:rsid w:val="009149FB"/>
    <w:rsid w:val="00914ED0"/>
    <w:rsid w:val="00915B4C"/>
    <w:rsid w:val="00915CD9"/>
    <w:rsid w:val="009165E2"/>
    <w:rsid w:val="009175D0"/>
    <w:rsid w:val="00923F00"/>
    <w:rsid w:val="009279C4"/>
    <w:rsid w:val="0093085A"/>
    <w:rsid w:val="00931332"/>
    <w:rsid w:val="00932D76"/>
    <w:rsid w:val="00933B38"/>
    <w:rsid w:val="00934D36"/>
    <w:rsid w:val="009352C3"/>
    <w:rsid w:val="00935391"/>
    <w:rsid w:val="0093715E"/>
    <w:rsid w:val="0094003B"/>
    <w:rsid w:val="009401A7"/>
    <w:rsid w:val="00940502"/>
    <w:rsid w:val="0094056C"/>
    <w:rsid w:val="00940E94"/>
    <w:rsid w:val="00941CB0"/>
    <w:rsid w:val="00942E90"/>
    <w:rsid w:val="009434DD"/>
    <w:rsid w:val="009442B4"/>
    <w:rsid w:val="00947CDF"/>
    <w:rsid w:val="00951236"/>
    <w:rsid w:val="009546C7"/>
    <w:rsid w:val="009548FE"/>
    <w:rsid w:val="00956284"/>
    <w:rsid w:val="0095685F"/>
    <w:rsid w:val="00962052"/>
    <w:rsid w:val="00962E01"/>
    <w:rsid w:val="00970BBE"/>
    <w:rsid w:val="00972383"/>
    <w:rsid w:val="009760F0"/>
    <w:rsid w:val="00976CA8"/>
    <w:rsid w:val="009811CA"/>
    <w:rsid w:val="00981FFB"/>
    <w:rsid w:val="009827B6"/>
    <w:rsid w:val="00982CB5"/>
    <w:rsid w:val="009835BB"/>
    <w:rsid w:val="009852C0"/>
    <w:rsid w:val="00992E53"/>
    <w:rsid w:val="00997CE5"/>
    <w:rsid w:val="009A1BF9"/>
    <w:rsid w:val="009A3684"/>
    <w:rsid w:val="009A490E"/>
    <w:rsid w:val="009A5BB2"/>
    <w:rsid w:val="009A69A3"/>
    <w:rsid w:val="009A79D2"/>
    <w:rsid w:val="009B0180"/>
    <w:rsid w:val="009B0748"/>
    <w:rsid w:val="009B0813"/>
    <w:rsid w:val="009B193F"/>
    <w:rsid w:val="009B4A98"/>
    <w:rsid w:val="009B529A"/>
    <w:rsid w:val="009B66AA"/>
    <w:rsid w:val="009C182F"/>
    <w:rsid w:val="009C73BC"/>
    <w:rsid w:val="009C78FC"/>
    <w:rsid w:val="009D03E8"/>
    <w:rsid w:val="009D1403"/>
    <w:rsid w:val="009D4345"/>
    <w:rsid w:val="009D59E4"/>
    <w:rsid w:val="009D721D"/>
    <w:rsid w:val="009E1705"/>
    <w:rsid w:val="009E3DAB"/>
    <w:rsid w:val="009E7755"/>
    <w:rsid w:val="009F053E"/>
    <w:rsid w:val="009F13F6"/>
    <w:rsid w:val="009F1F52"/>
    <w:rsid w:val="009F406D"/>
    <w:rsid w:val="00A000F9"/>
    <w:rsid w:val="00A02AD5"/>
    <w:rsid w:val="00A02F88"/>
    <w:rsid w:val="00A04FDC"/>
    <w:rsid w:val="00A07BAB"/>
    <w:rsid w:val="00A11E47"/>
    <w:rsid w:val="00A15152"/>
    <w:rsid w:val="00A17869"/>
    <w:rsid w:val="00A21064"/>
    <w:rsid w:val="00A216BA"/>
    <w:rsid w:val="00A224C3"/>
    <w:rsid w:val="00A239E1"/>
    <w:rsid w:val="00A2423D"/>
    <w:rsid w:val="00A25AD9"/>
    <w:rsid w:val="00A25B22"/>
    <w:rsid w:val="00A2656C"/>
    <w:rsid w:val="00A26C7A"/>
    <w:rsid w:val="00A26D4D"/>
    <w:rsid w:val="00A273FB"/>
    <w:rsid w:val="00A30489"/>
    <w:rsid w:val="00A32921"/>
    <w:rsid w:val="00A34478"/>
    <w:rsid w:val="00A36B04"/>
    <w:rsid w:val="00A37AEB"/>
    <w:rsid w:val="00A408E5"/>
    <w:rsid w:val="00A41331"/>
    <w:rsid w:val="00A435CB"/>
    <w:rsid w:val="00A44EA8"/>
    <w:rsid w:val="00A469C2"/>
    <w:rsid w:val="00A54E44"/>
    <w:rsid w:val="00A61021"/>
    <w:rsid w:val="00A615C9"/>
    <w:rsid w:val="00A713C0"/>
    <w:rsid w:val="00A72949"/>
    <w:rsid w:val="00A734BF"/>
    <w:rsid w:val="00A74549"/>
    <w:rsid w:val="00A77AF6"/>
    <w:rsid w:val="00A80201"/>
    <w:rsid w:val="00A83BE3"/>
    <w:rsid w:val="00A847F6"/>
    <w:rsid w:val="00A850B8"/>
    <w:rsid w:val="00A86FF1"/>
    <w:rsid w:val="00A90951"/>
    <w:rsid w:val="00A92390"/>
    <w:rsid w:val="00A93771"/>
    <w:rsid w:val="00A95136"/>
    <w:rsid w:val="00A95823"/>
    <w:rsid w:val="00A96882"/>
    <w:rsid w:val="00A96DA9"/>
    <w:rsid w:val="00A97AB5"/>
    <w:rsid w:val="00AA0615"/>
    <w:rsid w:val="00AA1BB9"/>
    <w:rsid w:val="00AA1F2E"/>
    <w:rsid w:val="00AA392D"/>
    <w:rsid w:val="00AA3FE4"/>
    <w:rsid w:val="00AA538F"/>
    <w:rsid w:val="00AA6447"/>
    <w:rsid w:val="00AA7A05"/>
    <w:rsid w:val="00AB00A5"/>
    <w:rsid w:val="00AB02E5"/>
    <w:rsid w:val="00AB21A3"/>
    <w:rsid w:val="00AB3606"/>
    <w:rsid w:val="00AB6D14"/>
    <w:rsid w:val="00AB727F"/>
    <w:rsid w:val="00AB7D95"/>
    <w:rsid w:val="00AC1233"/>
    <w:rsid w:val="00AC13D9"/>
    <w:rsid w:val="00AC4EDE"/>
    <w:rsid w:val="00AC568B"/>
    <w:rsid w:val="00AC7302"/>
    <w:rsid w:val="00AD2283"/>
    <w:rsid w:val="00AD2DD6"/>
    <w:rsid w:val="00AD3848"/>
    <w:rsid w:val="00AD615C"/>
    <w:rsid w:val="00AE035A"/>
    <w:rsid w:val="00AE17B3"/>
    <w:rsid w:val="00AE320C"/>
    <w:rsid w:val="00AE7A82"/>
    <w:rsid w:val="00AE7AAA"/>
    <w:rsid w:val="00AF149F"/>
    <w:rsid w:val="00AF28F5"/>
    <w:rsid w:val="00AF2E9A"/>
    <w:rsid w:val="00AF3CB1"/>
    <w:rsid w:val="00AF5922"/>
    <w:rsid w:val="00AF65B7"/>
    <w:rsid w:val="00AF7EF9"/>
    <w:rsid w:val="00B0073A"/>
    <w:rsid w:val="00B012A0"/>
    <w:rsid w:val="00B02DB7"/>
    <w:rsid w:val="00B053CA"/>
    <w:rsid w:val="00B06B39"/>
    <w:rsid w:val="00B07203"/>
    <w:rsid w:val="00B10FE2"/>
    <w:rsid w:val="00B11210"/>
    <w:rsid w:val="00B12DB7"/>
    <w:rsid w:val="00B16227"/>
    <w:rsid w:val="00B20212"/>
    <w:rsid w:val="00B22104"/>
    <w:rsid w:val="00B22579"/>
    <w:rsid w:val="00B241B9"/>
    <w:rsid w:val="00B25474"/>
    <w:rsid w:val="00B3007D"/>
    <w:rsid w:val="00B3319D"/>
    <w:rsid w:val="00B33C8E"/>
    <w:rsid w:val="00B3434F"/>
    <w:rsid w:val="00B348AA"/>
    <w:rsid w:val="00B35FD5"/>
    <w:rsid w:val="00B362A8"/>
    <w:rsid w:val="00B406EA"/>
    <w:rsid w:val="00B410AF"/>
    <w:rsid w:val="00B421B3"/>
    <w:rsid w:val="00B440F9"/>
    <w:rsid w:val="00B44852"/>
    <w:rsid w:val="00B46AB6"/>
    <w:rsid w:val="00B52B41"/>
    <w:rsid w:val="00B53A85"/>
    <w:rsid w:val="00B603BB"/>
    <w:rsid w:val="00B63471"/>
    <w:rsid w:val="00B64618"/>
    <w:rsid w:val="00B65C51"/>
    <w:rsid w:val="00B71F60"/>
    <w:rsid w:val="00B72A10"/>
    <w:rsid w:val="00B72A29"/>
    <w:rsid w:val="00B72D5F"/>
    <w:rsid w:val="00B73687"/>
    <w:rsid w:val="00B73F65"/>
    <w:rsid w:val="00B74568"/>
    <w:rsid w:val="00B74F71"/>
    <w:rsid w:val="00B75B4C"/>
    <w:rsid w:val="00B83311"/>
    <w:rsid w:val="00B86037"/>
    <w:rsid w:val="00B86774"/>
    <w:rsid w:val="00B8723E"/>
    <w:rsid w:val="00B877ED"/>
    <w:rsid w:val="00B90EF1"/>
    <w:rsid w:val="00B9209E"/>
    <w:rsid w:val="00B92826"/>
    <w:rsid w:val="00B93A18"/>
    <w:rsid w:val="00B93ABD"/>
    <w:rsid w:val="00B95B05"/>
    <w:rsid w:val="00BA0FFF"/>
    <w:rsid w:val="00BA29BB"/>
    <w:rsid w:val="00BA30F1"/>
    <w:rsid w:val="00BA3532"/>
    <w:rsid w:val="00BA6A8F"/>
    <w:rsid w:val="00BA72C8"/>
    <w:rsid w:val="00BA78AF"/>
    <w:rsid w:val="00BB1072"/>
    <w:rsid w:val="00BB2C48"/>
    <w:rsid w:val="00BB30FC"/>
    <w:rsid w:val="00BB3D86"/>
    <w:rsid w:val="00BB4B5B"/>
    <w:rsid w:val="00BB4EAC"/>
    <w:rsid w:val="00BB5D17"/>
    <w:rsid w:val="00BB5D81"/>
    <w:rsid w:val="00BB64C0"/>
    <w:rsid w:val="00BB7D94"/>
    <w:rsid w:val="00BC0793"/>
    <w:rsid w:val="00BC0823"/>
    <w:rsid w:val="00BC3A50"/>
    <w:rsid w:val="00BC5494"/>
    <w:rsid w:val="00BD0084"/>
    <w:rsid w:val="00BD1CDD"/>
    <w:rsid w:val="00BD2FA4"/>
    <w:rsid w:val="00BD4B18"/>
    <w:rsid w:val="00BD4F1C"/>
    <w:rsid w:val="00BD684A"/>
    <w:rsid w:val="00BE2073"/>
    <w:rsid w:val="00BE42A5"/>
    <w:rsid w:val="00BE5257"/>
    <w:rsid w:val="00BE5AB3"/>
    <w:rsid w:val="00BE5F17"/>
    <w:rsid w:val="00BE728B"/>
    <w:rsid w:val="00BF0774"/>
    <w:rsid w:val="00BF373A"/>
    <w:rsid w:val="00BF3F92"/>
    <w:rsid w:val="00BF4945"/>
    <w:rsid w:val="00BF6C61"/>
    <w:rsid w:val="00BF7170"/>
    <w:rsid w:val="00C00C25"/>
    <w:rsid w:val="00C0447D"/>
    <w:rsid w:val="00C1025C"/>
    <w:rsid w:val="00C138C5"/>
    <w:rsid w:val="00C14F74"/>
    <w:rsid w:val="00C17E5E"/>
    <w:rsid w:val="00C203B1"/>
    <w:rsid w:val="00C20AB1"/>
    <w:rsid w:val="00C20BC9"/>
    <w:rsid w:val="00C21AEF"/>
    <w:rsid w:val="00C26B54"/>
    <w:rsid w:val="00C27F2A"/>
    <w:rsid w:val="00C3082D"/>
    <w:rsid w:val="00C3128F"/>
    <w:rsid w:val="00C33C62"/>
    <w:rsid w:val="00C3603E"/>
    <w:rsid w:val="00C43C5F"/>
    <w:rsid w:val="00C4442E"/>
    <w:rsid w:val="00C456DF"/>
    <w:rsid w:val="00C458EB"/>
    <w:rsid w:val="00C46F1B"/>
    <w:rsid w:val="00C47DC4"/>
    <w:rsid w:val="00C500E0"/>
    <w:rsid w:val="00C552C8"/>
    <w:rsid w:val="00C600A7"/>
    <w:rsid w:val="00C613CF"/>
    <w:rsid w:val="00C647AF"/>
    <w:rsid w:val="00C6499B"/>
    <w:rsid w:val="00C64D34"/>
    <w:rsid w:val="00C650E8"/>
    <w:rsid w:val="00C65640"/>
    <w:rsid w:val="00C661E4"/>
    <w:rsid w:val="00C66A30"/>
    <w:rsid w:val="00C66FEF"/>
    <w:rsid w:val="00C71A7D"/>
    <w:rsid w:val="00C73596"/>
    <w:rsid w:val="00C7575F"/>
    <w:rsid w:val="00C769AB"/>
    <w:rsid w:val="00C77E19"/>
    <w:rsid w:val="00C809D1"/>
    <w:rsid w:val="00C81DBC"/>
    <w:rsid w:val="00C84911"/>
    <w:rsid w:val="00C87B56"/>
    <w:rsid w:val="00C90A0A"/>
    <w:rsid w:val="00C92F6B"/>
    <w:rsid w:val="00C941B6"/>
    <w:rsid w:val="00C96088"/>
    <w:rsid w:val="00C961FF"/>
    <w:rsid w:val="00CA059E"/>
    <w:rsid w:val="00CA06A9"/>
    <w:rsid w:val="00CA0BBD"/>
    <w:rsid w:val="00CA471E"/>
    <w:rsid w:val="00CA4CF5"/>
    <w:rsid w:val="00CA6384"/>
    <w:rsid w:val="00CA6410"/>
    <w:rsid w:val="00CA75BD"/>
    <w:rsid w:val="00CB1525"/>
    <w:rsid w:val="00CB3463"/>
    <w:rsid w:val="00CB5A51"/>
    <w:rsid w:val="00CB6A43"/>
    <w:rsid w:val="00CB7800"/>
    <w:rsid w:val="00CC1197"/>
    <w:rsid w:val="00CC2564"/>
    <w:rsid w:val="00CC2830"/>
    <w:rsid w:val="00CC2CA6"/>
    <w:rsid w:val="00CC4758"/>
    <w:rsid w:val="00CC4D4F"/>
    <w:rsid w:val="00CC6B63"/>
    <w:rsid w:val="00CD3120"/>
    <w:rsid w:val="00CD7800"/>
    <w:rsid w:val="00CD7D49"/>
    <w:rsid w:val="00CE0827"/>
    <w:rsid w:val="00CE0C1A"/>
    <w:rsid w:val="00CE13B1"/>
    <w:rsid w:val="00CE3C59"/>
    <w:rsid w:val="00CE6004"/>
    <w:rsid w:val="00CE6596"/>
    <w:rsid w:val="00CE70C7"/>
    <w:rsid w:val="00CE7421"/>
    <w:rsid w:val="00CE7513"/>
    <w:rsid w:val="00CF09BB"/>
    <w:rsid w:val="00CF1F90"/>
    <w:rsid w:val="00CF42C2"/>
    <w:rsid w:val="00CF6F65"/>
    <w:rsid w:val="00D053B1"/>
    <w:rsid w:val="00D10932"/>
    <w:rsid w:val="00D10F54"/>
    <w:rsid w:val="00D1130D"/>
    <w:rsid w:val="00D142A7"/>
    <w:rsid w:val="00D14BBF"/>
    <w:rsid w:val="00D21399"/>
    <w:rsid w:val="00D24920"/>
    <w:rsid w:val="00D25C84"/>
    <w:rsid w:val="00D26847"/>
    <w:rsid w:val="00D31F2F"/>
    <w:rsid w:val="00D333C4"/>
    <w:rsid w:val="00D3416C"/>
    <w:rsid w:val="00D35170"/>
    <w:rsid w:val="00D35574"/>
    <w:rsid w:val="00D35CA6"/>
    <w:rsid w:val="00D35FDF"/>
    <w:rsid w:val="00D37B0B"/>
    <w:rsid w:val="00D37C8C"/>
    <w:rsid w:val="00D42DCD"/>
    <w:rsid w:val="00D505F2"/>
    <w:rsid w:val="00D51AF9"/>
    <w:rsid w:val="00D51C90"/>
    <w:rsid w:val="00D6131D"/>
    <w:rsid w:val="00D634C7"/>
    <w:rsid w:val="00D642E2"/>
    <w:rsid w:val="00D67300"/>
    <w:rsid w:val="00D70307"/>
    <w:rsid w:val="00D71AB0"/>
    <w:rsid w:val="00D72C95"/>
    <w:rsid w:val="00D7394C"/>
    <w:rsid w:val="00D74978"/>
    <w:rsid w:val="00D759B8"/>
    <w:rsid w:val="00D801F4"/>
    <w:rsid w:val="00D813CF"/>
    <w:rsid w:val="00D81646"/>
    <w:rsid w:val="00D83527"/>
    <w:rsid w:val="00D841C3"/>
    <w:rsid w:val="00D85BCC"/>
    <w:rsid w:val="00D86607"/>
    <w:rsid w:val="00D8714A"/>
    <w:rsid w:val="00D90EE3"/>
    <w:rsid w:val="00D91AD9"/>
    <w:rsid w:val="00D9630E"/>
    <w:rsid w:val="00D96883"/>
    <w:rsid w:val="00D96E44"/>
    <w:rsid w:val="00D97DFF"/>
    <w:rsid w:val="00DA2448"/>
    <w:rsid w:val="00DA29C2"/>
    <w:rsid w:val="00DA3326"/>
    <w:rsid w:val="00DA4BCE"/>
    <w:rsid w:val="00DA555F"/>
    <w:rsid w:val="00DA5A97"/>
    <w:rsid w:val="00DB412A"/>
    <w:rsid w:val="00DB4766"/>
    <w:rsid w:val="00DB478F"/>
    <w:rsid w:val="00DB4E46"/>
    <w:rsid w:val="00DC00F5"/>
    <w:rsid w:val="00DC2C84"/>
    <w:rsid w:val="00DC2F2F"/>
    <w:rsid w:val="00DC3C8B"/>
    <w:rsid w:val="00DC7D4D"/>
    <w:rsid w:val="00DD0AE4"/>
    <w:rsid w:val="00DD36C1"/>
    <w:rsid w:val="00DD4D3D"/>
    <w:rsid w:val="00DD5530"/>
    <w:rsid w:val="00DD64A9"/>
    <w:rsid w:val="00DE2D53"/>
    <w:rsid w:val="00DE439A"/>
    <w:rsid w:val="00DE4BA9"/>
    <w:rsid w:val="00DE77DE"/>
    <w:rsid w:val="00DF060C"/>
    <w:rsid w:val="00DF0D78"/>
    <w:rsid w:val="00DF1471"/>
    <w:rsid w:val="00DF3707"/>
    <w:rsid w:val="00DF49A0"/>
    <w:rsid w:val="00DF5B81"/>
    <w:rsid w:val="00DF6DCC"/>
    <w:rsid w:val="00DF7EB4"/>
    <w:rsid w:val="00E01355"/>
    <w:rsid w:val="00E018DC"/>
    <w:rsid w:val="00E01B2E"/>
    <w:rsid w:val="00E054F4"/>
    <w:rsid w:val="00E078EC"/>
    <w:rsid w:val="00E105CB"/>
    <w:rsid w:val="00E12685"/>
    <w:rsid w:val="00E144E2"/>
    <w:rsid w:val="00E15047"/>
    <w:rsid w:val="00E20111"/>
    <w:rsid w:val="00E20703"/>
    <w:rsid w:val="00E20E2A"/>
    <w:rsid w:val="00E2188A"/>
    <w:rsid w:val="00E23EF7"/>
    <w:rsid w:val="00E25463"/>
    <w:rsid w:val="00E25E26"/>
    <w:rsid w:val="00E3040D"/>
    <w:rsid w:val="00E31DB4"/>
    <w:rsid w:val="00E331F6"/>
    <w:rsid w:val="00E33B95"/>
    <w:rsid w:val="00E34723"/>
    <w:rsid w:val="00E35012"/>
    <w:rsid w:val="00E42F1D"/>
    <w:rsid w:val="00E43A8C"/>
    <w:rsid w:val="00E43B0B"/>
    <w:rsid w:val="00E44118"/>
    <w:rsid w:val="00E460F7"/>
    <w:rsid w:val="00E50F05"/>
    <w:rsid w:val="00E5188C"/>
    <w:rsid w:val="00E532DB"/>
    <w:rsid w:val="00E536E3"/>
    <w:rsid w:val="00E53DF3"/>
    <w:rsid w:val="00E5418A"/>
    <w:rsid w:val="00E57290"/>
    <w:rsid w:val="00E5768B"/>
    <w:rsid w:val="00E57CD4"/>
    <w:rsid w:val="00E57D43"/>
    <w:rsid w:val="00E60B63"/>
    <w:rsid w:val="00E6178D"/>
    <w:rsid w:val="00E62575"/>
    <w:rsid w:val="00E63530"/>
    <w:rsid w:val="00E70764"/>
    <w:rsid w:val="00E70D27"/>
    <w:rsid w:val="00E71570"/>
    <w:rsid w:val="00E724D6"/>
    <w:rsid w:val="00E73A78"/>
    <w:rsid w:val="00E740C2"/>
    <w:rsid w:val="00E74E40"/>
    <w:rsid w:val="00E76207"/>
    <w:rsid w:val="00E80992"/>
    <w:rsid w:val="00E81DA4"/>
    <w:rsid w:val="00E82CE0"/>
    <w:rsid w:val="00E82D3D"/>
    <w:rsid w:val="00E8344C"/>
    <w:rsid w:val="00E838F2"/>
    <w:rsid w:val="00E8586A"/>
    <w:rsid w:val="00E90815"/>
    <w:rsid w:val="00E92B56"/>
    <w:rsid w:val="00E93595"/>
    <w:rsid w:val="00E9499E"/>
    <w:rsid w:val="00E960A7"/>
    <w:rsid w:val="00E9610B"/>
    <w:rsid w:val="00E967C4"/>
    <w:rsid w:val="00E96DB6"/>
    <w:rsid w:val="00EA120C"/>
    <w:rsid w:val="00EA6EDC"/>
    <w:rsid w:val="00EB0962"/>
    <w:rsid w:val="00EB0B9B"/>
    <w:rsid w:val="00EB1F7B"/>
    <w:rsid w:val="00EB3560"/>
    <w:rsid w:val="00EB60DC"/>
    <w:rsid w:val="00EB75E3"/>
    <w:rsid w:val="00EC1F59"/>
    <w:rsid w:val="00EC32D6"/>
    <w:rsid w:val="00EC4B43"/>
    <w:rsid w:val="00EC62D0"/>
    <w:rsid w:val="00EC62FC"/>
    <w:rsid w:val="00ED03D5"/>
    <w:rsid w:val="00ED256E"/>
    <w:rsid w:val="00ED3B6C"/>
    <w:rsid w:val="00ED4CD6"/>
    <w:rsid w:val="00ED7CC6"/>
    <w:rsid w:val="00EE2428"/>
    <w:rsid w:val="00EE3BCA"/>
    <w:rsid w:val="00EE5D5D"/>
    <w:rsid w:val="00EE7CA2"/>
    <w:rsid w:val="00EF0BFA"/>
    <w:rsid w:val="00EF1157"/>
    <w:rsid w:val="00EF1265"/>
    <w:rsid w:val="00EF34DA"/>
    <w:rsid w:val="00EF3588"/>
    <w:rsid w:val="00EF365C"/>
    <w:rsid w:val="00EF3B95"/>
    <w:rsid w:val="00EF42D5"/>
    <w:rsid w:val="00EF4A20"/>
    <w:rsid w:val="00EF7293"/>
    <w:rsid w:val="00F0083B"/>
    <w:rsid w:val="00F010EB"/>
    <w:rsid w:val="00F01F10"/>
    <w:rsid w:val="00F02DA5"/>
    <w:rsid w:val="00F0321B"/>
    <w:rsid w:val="00F04151"/>
    <w:rsid w:val="00F04B7E"/>
    <w:rsid w:val="00F05B0A"/>
    <w:rsid w:val="00F1168F"/>
    <w:rsid w:val="00F13640"/>
    <w:rsid w:val="00F1624E"/>
    <w:rsid w:val="00F174F9"/>
    <w:rsid w:val="00F17C64"/>
    <w:rsid w:val="00F21C1B"/>
    <w:rsid w:val="00F254B0"/>
    <w:rsid w:val="00F25AC0"/>
    <w:rsid w:val="00F2621B"/>
    <w:rsid w:val="00F3050F"/>
    <w:rsid w:val="00F32D6B"/>
    <w:rsid w:val="00F33FD7"/>
    <w:rsid w:val="00F411D2"/>
    <w:rsid w:val="00F41444"/>
    <w:rsid w:val="00F422D3"/>
    <w:rsid w:val="00F42938"/>
    <w:rsid w:val="00F43A8C"/>
    <w:rsid w:val="00F46467"/>
    <w:rsid w:val="00F47890"/>
    <w:rsid w:val="00F50D02"/>
    <w:rsid w:val="00F52138"/>
    <w:rsid w:val="00F52C7F"/>
    <w:rsid w:val="00F53451"/>
    <w:rsid w:val="00F5394B"/>
    <w:rsid w:val="00F54D62"/>
    <w:rsid w:val="00F55E7B"/>
    <w:rsid w:val="00F600B0"/>
    <w:rsid w:val="00F61485"/>
    <w:rsid w:val="00F6184C"/>
    <w:rsid w:val="00F62DAF"/>
    <w:rsid w:val="00F6352F"/>
    <w:rsid w:val="00F655D9"/>
    <w:rsid w:val="00F660B2"/>
    <w:rsid w:val="00F66F48"/>
    <w:rsid w:val="00F72B69"/>
    <w:rsid w:val="00F72E41"/>
    <w:rsid w:val="00F72FE9"/>
    <w:rsid w:val="00F737B4"/>
    <w:rsid w:val="00F77813"/>
    <w:rsid w:val="00F81CF4"/>
    <w:rsid w:val="00F82671"/>
    <w:rsid w:val="00F82E41"/>
    <w:rsid w:val="00F83364"/>
    <w:rsid w:val="00F84490"/>
    <w:rsid w:val="00F845EA"/>
    <w:rsid w:val="00F8548F"/>
    <w:rsid w:val="00F858A1"/>
    <w:rsid w:val="00F87DCA"/>
    <w:rsid w:val="00F87DCE"/>
    <w:rsid w:val="00F911AC"/>
    <w:rsid w:val="00F916A0"/>
    <w:rsid w:val="00F9179D"/>
    <w:rsid w:val="00F93040"/>
    <w:rsid w:val="00F93960"/>
    <w:rsid w:val="00F956FF"/>
    <w:rsid w:val="00F962F8"/>
    <w:rsid w:val="00F96432"/>
    <w:rsid w:val="00F96C3A"/>
    <w:rsid w:val="00FA0542"/>
    <w:rsid w:val="00FA3CCF"/>
    <w:rsid w:val="00FA3D1A"/>
    <w:rsid w:val="00FA3EBB"/>
    <w:rsid w:val="00FA68F9"/>
    <w:rsid w:val="00FB0CC3"/>
    <w:rsid w:val="00FB16B8"/>
    <w:rsid w:val="00FB2671"/>
    <w:rsid w:val="00FB3FFB"/>
    <w:rsid w:val="00FC012B"/>
    <w:rsid w:val="00FC2F4A"/>
    <w:rsid w:val="00FC3475"/>
    <w:rsid w:val="00FC6A08"/>
    <w:rsid w:val="00FD055C"/>
    <w:rsid w:val="00FD08A7"/>
    <w:rsid w:val="00FD0FBF"/>
    <w:rsid w:val="00FD2300"/>
    <w:rsid w:val="00FD4BBA"/>
    <w:rsid w:val="00FD69DF"/>
    <w:rsid w:val="00FE0E47"/>
    <w:rsid w:val="00FE1272"/>
    <w:rsid w:val="00FE25C4"/>
    <w:rsid w:val="00FE3054"/>
    <w:rsid w:val="00FE464D"/>
    <w:rsid w:val="00FE4CE1"/>
    <w:rsid w:val="00FE6752"/>
    <w:rsid w:val="00FE6DCD"/>
    <w:rsid w:val="00FE71B8"/>
    <w:rsid w:val="00FF0494"/>
    <w:rsid w:val="00FF4536"/>
    <w:rsid w:val="00FF4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A40D1"/>
  <w15:chartTrackingRefBased/>
  <w15:docId w15:val="{494616CA-D8CC-4CC9-B4AE-EE34E78A6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65"/>
    <w:pPr>
      <w:spacing w:before="149" w:after="0" w:line="278" w:lineRule="auto"/>
      <w:jc w:val="both"/>
    </w:pPr>
    <w:rPr>
      <w:rFonts w:ascii="Montserrat" w:eastAsia="Verdana" w:hAnsi="Montserrat" w:cs="Verdana"/>
      <w:kern w:val="0"/>
      <w:sz w:val="20"/>
      <w14:ligatures w14:val="none"/>
    </w:rPr>
  </w:style>
  <w:style w:type="paragraph" w:styleId="Titre1">
    <w:name w:val="heading 1"/>
    <w:basedOn w:val="Normal"/>
    <w:link w:val="Titre1Car"/>
    <w:uiPriority w:val="9"/>
    <w:qFormat/>
    <w:rsid w:val="00685FD6"/>
    <w:pPr>
      <w:spacing w:before="2520" w:line="276" w:lineRule="auto"/>
      <w:ind w:left="1134" w:right="1134"/>
      <w:jc w:val="center"/>
      <w:outlineLvl w:val="0"/>
    </w:pPr>
    <w:rPr>
      <w:rFonts w:eastAsiaTheme="minorHAnsi" w:cstheme="minorBidi"/>
      <w:b/>
      <w:bCs/>
      <w:noProof/>
      <w:color w:val="7A6C6D"/>
      <w:sz w:val="66"/>
      <w:szCs w:val="40"/>
    </w:rPr>
  </w:style>
  <w:style w:type="paragraph" w:styleId="Titre20">
    <w:name w:val="heading 2"/>
    <w:basedOn w:val="Normal"/>
    <w:next w:val="Normal"/>
    <w:link w:val="Titre2Car"/>
    <w:uiPriority w:val="9"/>
    <w:unhideWhenUsed/>
    <w:qFormat/>
    <w:rsid w:val="00685FD6"/>
    <w:pPr>
      <w:pageBreakBefore/>
      <w:numPr>
        <w:numId w:val="1"/>
      </w:numPr>
      <w:spacing w:before="240" w:after="240" w:line="276" w:lineRule="auto"/>
      <w:outlineLvl w:val="1"/>
    </w:pPr>
    <w:rPr>
      <w:rFonts w:eastAsiaTheme="minorHAnsi" w:cstheme="minorBidi"/>
      <w:b/>
      <w:bCs/>
      <w:caps/>
      <w:color w:val="7A6C6D"/>
      <w:w w:val="95"/>
      <w:sz w:val="32"/>
      <w:szCs w:val="32"/>
    </w:rPr>
  </w:style>
  <w:style w:type="paragraph" w:styleId="Titre3">
    <w:name w:val="heading 3"/>
    <w:basedOn w:val="Normal"/>
    <w:next w:val="Normal"/>
    <w:link w:val="Titre3Car"/>
    <w:uiPriority w:val="9"/>
    <w:unhideWhenUsed/>
    <w:qFormat/>
    <w:rsid w:val="00685FD6"/>
    <w:pPr>
      <w:numPr>
        <w:ilvl w:val="1"/>
        <w:numId w:val="1"/>
      </w:numPr>
      <w:tabs>
        <w:tab w:val="left" w:pos="1418"/>
      </w:tabs>
      <w:spacing w:before="120" w:after="120" w:line="276" w:lineRule="auto"/>
      <w:outlineLvl w:val="2"/>
    </w:pPr>
    <w:rPr>
      <w:rFonts w:eastAsiaTheme="minorHAnsi" w:cstheme="minorBidi"/>
      <w:b/>
      <w:bCs/>
      <w:color w:val="FF0000"/>
      <w:w w:val="105"/>
      <w:sz w:val="28"/>
      <w:szCs w:val="28"/>
    </w:rPr>
  </w:style>
  <w:style w:type="paragraph" w:styleId="Titre40">
    <w:name w:val="heading 4"/>
    <w:basedOn w:val="Normal"/>
    <w:link w:val="Titre4Car"/>
    <w:uiPriority w:val="9"/>
    <w:unhideWhenUsed/>
    <w:qFormat/>
    <w:rsid w:val="00685FD6"/>
    <w:pPr>
      <w:numPr>
        <w:ilvl w:val="2"/>
        <w:numId w:val="1"/>
      </w:numPr>
      <w:tabs>
        <w:tab w:val="left" w:pos="1418"/>
      </w:tabs>
      <w:spacing w:before="120" w:after="120" w:line="276" w:lineRule="auto"/>
      <w:outlineLvl w:val="3"/>
    </w:pPr>
    <w:rPr>
      <w:rFonts w:eastAsiaTheme="minorHAnsi" w:cstheme="minorBidi"/>
      <w:color w:val="FF0000"/>
      <w:sz w:val="24"/>
      <w:szCs w:val="32"/>
    </w:rPr>
  </w:style>
  <w:style w:type="paragraph" w:styleId="Titre5">
    <w:name w:val="heading 5"/>
    <w:basedOn w:val="Normal"/>
    <w:link w:val="Titre5Car"/>
    <w:uiPriority w:val="9"/>
    <w:unhideWhenUsed/>
    <w:qFormat/>
    <w:rsid w:val="003C2796"/>
    <w:pPr>
      <w:keepNext/>
      <w:ind w:left="1452"/>
      <w:outlineLvl w:val="4"/>
    </w:pPr>
    <w:rPr>
      <w:sz w:val="24"/>
      <w:szCs w:val="24"/>
    </w:rPr>
  </w:style>
  <w:style w:type="paragraph" w:styleId="Titre6">
    <w:name w:val="heading 6"/>
    <w:basedOn w:val="Normal"/>
    <w:link w:val="Titre6Car"/>
    <w:uiPriority w:val="9"/>
    <w:unhideWhenUsed/>
    <w:qFormat/>
    <w:rsid w:val="00414C73"/>
    <w:pPr>
      <w:outlineLvl w:val="5"/>
    </w:pPr>
    <w:rPr>
      <w:i/>
      <w:iCs/>
      <w:sz w:val="21"/>
      <w:szCs w:val="21"/>
    </w:rPr>
  </w:style>
  <w:style w:type="paragraph" w:styleId="Titre7">
    <w:name w:val="heading 7"/>
    <w:basedOn w:val="Normal"/>
    <w:link w:val="Titre7Car"/>
    <w:uiPriority w:val="1"/>
    <w:qFormat/>
    <w:rsid w:val="00414C73"/>
    <w:pPr>
      <w:ind w:left="732"/>
      <w:outlineLvl w:val="6"/>
    </w:pPr>
    <w:rPr>
      <w:rFonts w:ascii="Tahoma" w:eastAsia="Tahoma" w:hAnsi="Tahoma" w:cs="Tahoma"/>
      <w:b/>
      <w:bCs/>
      <w:szCs w:val="20"/>
    </w:rPr>
  </w:style>
  <w:style w:type="paragraph" w:styleId="Titre8">
    <w:name w:val="heading 8"/>
    <w:basedOn w:val="Normal"/>
    <w:next w:val="Normal"/>
    <w:link w:val="Titre8Car"/>
    <w:uiPriority w:val="9"/>
    <w:unhideWhenUsed/>
    <w:qFormat/>
    <w:rsid w:val="00672DD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7F65"/>
    <w:rPr>
      <w:rFonts w:ascii="Montserrat" w:hAnsi="Montserrat"/>
      <w:b/>
      <w:bCs/>
      <w:noProof/>
      <w:color w:val="7A6C6D"/>
      <w:kern w:val="0"/>
      <w:sz w:val="66"/>
      <w:szCs w:val="40"/>
      <w14:ligatures w14:val="none"/>
    </w:rPr>
  </w:style>
  <w:style w:type="character" w:customStyle="1" w:styleId="Titre2Car">
    <w:name w:val="Titre 2 Car"/>
    <w:basedOn w:val="Policepardfaut"/>
    <w:link w:val="Titre20"/>
    <w:uiPriority w:val="9"/>
    <w:rsid w:val="00550D65"/>
    <w:rPr>
      <w:rFonts w:ascii="Montserrat" w:hAnsi="Montserrat"/>
      <w:b/>
      <w:bCs/>
      <w:caps/>
      <w:color w:val="7A6C6D"/>
      <w:w w:val="95"/>
      <w:kern w:val="0"/>
      <w:sz w:val="32"/>
      <w:szCs w:val="32"/>
      <w14:ligatures w14:val="none"/>
    </w:rPr>
  </w:style>
  <w:style w:type="character" w:customStyle="1" w:styleId="Titre3Car">
    <w:name w:val="Titre 3 Car"/>
    <w:basedOn w:val="Policepardfaut"/>
    <w:link w:val="Titre3"/>
    <w:uiPriority w:val="9"/>
    <w:rsid w:val="00550D65"/>
    <w:rPr>
      <w:rFonts w:ascii="Montserrat" w:hAnsi="Montserrat"/>
      <w:b/>
      <w:bCs/>
      <w:color w:val="FF0000"/>
      <w:w w:val="105"/>
      <w:kern w:val="0"/>
      <w:sz w:val="28"/>
      <w:szCs w:val="28"/>
      <w14:ligatures w14:val="none"/>
    </w:rPr>
  </w:style>
  <w:style w:type="character" w:customStyle="1" w:styleId="Titre4Car">
    <w:name w:val="Titre 4 Car"/>
    <w:basedOn w:val="Policepardfaut"/>
    <w:link w:val="Titre40"/>
    <w:uiPriority w:val="9"/>
    <w:rsid w:val="00457F65"/>
    <w:rPr>
      <w:rFonts w:ascii="Montserrat" w:hAnsi="Montserrat"/>
      <w:color w:val="FF0000"/>
      <w:kern w:val="0"/>
      <w:sz w:val="24"/>
      <w:szCs w:val="32"/>
      <w14:ligatures w14:val="none"/>
    </w:rPr>
  </w:style>
  <w:style w:type="character" w:customStyle="1" w:styleId="Titre5Car">
    <w:name w:val="Titre 5 Car"/>
    <w:basedOn w:val="Policepardfaut"/>
    <w:link w:val="Titre5"/>
    <w:uiPriority w:val="9"/>
    <w:rsid w:val="003C2796"/>
    <w:rPr>
      <w:rFonts w:ascii="Montserrat" w:eastAsia="Verdana" w:hAnsi="Montserrat" w:cs="Verdana"/>
      <w:kern w:val="0"/>
      <w:sz w:val="24"/>
      <w:szCs w:val="24"/>
      <w14:ligatures w14:val="none"/>
    </w:rPr>
  </w:style>
  <w:style w:type="character" w:customStyle="1" w:styleId="Titre6Car">
    <w:name w:val="Titre 6 Car"/>
    <w:basedOn w:val="Policepardfaut"/>
    <w:link w:val="Titre6"/>
    <w:uiPriority w:val="9"/>
    <w:rsid w:val="00414C73"/>
    <w:rPr>
      <w:rFonts w:ascii="Verdana" w:eastAsia="Verdana" w:hAnsi="Verdana" w:cs="Verdana"/>
      <w:i/>
      <w:iCs/>
      <w:kern w:val="0"/>
      <w:sz w:val="21"/>
      <w:szCs w:val="21"/>
      <w14:ligatures w14:val="none"/>
    </w:rPr>
  </w:style>
  <w:style w:type="character" w:customStyle="1" w:styleId="Titre7Car">
    <w:name w:val="Titre 7 Car"/>
    <w:basedOn w:val="Policepardfaut"/>
    <w:link w:val="Titre7"/>
    <w:uiPriority w:val="1"/>
    <w:rsid w:val="00414C73"/>
    <w:rPr>
      <w:rFonts w:ascii="Tahoma" w:eastAsia="Tahoma" w:hAnsi="Tahoma" w:cs="Tahoma"/>
      <w:b/>
      <w:bCs/>
      <w:kern w:val="0"/>
      <w:sz w:val="20"/>
      <w:szCs w:val="20"/>
      <w14:ligatures w14:val="none"/>
    </w:rPr>
  </w:style>
  <w:style w:type="table" w:customStyle="1" w:styleId="TableNormal">
    <w:name w:val="Table Normal"/>
    <w:uiPriority w:val="2"/>
    <w:semiHidden/>
    <w:unhideWhenUsed/>
    <w:qFormat/>
    <w:rsid w:val="00414C73"/>
    <w:pPr>
      <w:spacing w:before="149" w:after="0" w:line="278" w:lineRule="auto"/>
      <w:ind w:left="731" w:right="765"/>
      <w:jc w:val="both"/>
    </w:pPr>
    <w:rPr>
      <w:kern w:val="0"/>
      <w:lang w:val="en-US"/>
      <w14:ligatures w14:val="none"/>
    </w:rPr>
    <w:tblPr>
      <w:tblInd w:w="0" w:type="dxa"/>
      <w:tblCellMar>
        <w:top w:w="0" w:type="dxa"/>
        <w:left w:w="0" w:type="dxa"/>
        <w:bottom w:w="0" w:type="dxa"/>
        <w:right w:w="0" w:type="dxa"/>
      </w:tblCellMar>
    </w:tblPr>
  </w:style>
  <w:style w:type="paragraph" w:styleId="TM1">
    <w:name w:val="toc 1"/>
    <w:basedOn w:val="Normal"/>
    <w:uiPriority w:val="39"/>
    <w:qFormat/>
    <w:rsid w:val="006763F6"/>
    <w:pPr>
      <w:spacing w:before="360" w:after="360"/>
      <w:jc w:val="left"/>
    </w:pPr>
    <w:rPr>
      <w:rFonts w:asciiTheme="minorHAnsi" w:hAnsiTheme="minorHAnsi" w:cstheme="minorHAnsi"/>
      <w:b/>
      <w:bCs/>
      <w:caps/>
      <w:u w:val="single"/>
    </w:rPr>
  </w:style>
  <w:style w:type="paragraph" w:styleId="TM2">
    <w:name w:val="toc 2"/>
    <w:basedOn w:val="Normal"/>
    <w:uiPriority w:val="39"/>
    <w:qFormat/>
    <w:rsid w:val="00414C73"/>
    <w:pPr>
      <w:spacing w:before="0"/>
      <w:jc w:val="left"/>
    </w:pPr>
    <w:rPr>
      <w:rFonts w:asciiTheme="minorHAnsi" w:hAnsiTheme="minorHAnsi" w:cstheme="minorHAnsi"/>
      <w:b/>
      <w:bCs/>
      <w:smallCaps/>
    </w:rPr>
  </w:style>
  <w:style w:type="paragraph" w:styleId="TM3">
    <w:name w:val="toc 3"/>
    <w:basedOn w:val="Normal"/>
    <w:uiPriority w:val="39"/>
    <w:qFormat/>
    <w:rsid w:val="00414C73"/>
    <w:pPr>
      <w:spacing w:before="0"/>
      <w:jc w:val="left"/>
    </w:pPr>
    <w:rPr>
      <w:rFonts w:asciiTheme="minorHAnsi" w:hAnsiTheme="minorHAnsi" w:cstheme="minorHAnsi"/>
      <w:smallCaps/>
    </w:rPr>
  </w:style>
  <w:style w:type="paragraph" w:styleId="TM4">
    <w:name w:val="toc 4"/>
    <w:basedOn w:val="Normal"/>
    <w:uiPriority w:val="39"/>
    <w:qFormat/>
    <w:rsid w:val="00414C73"/>
    <w:pPr>
      <w:spacing w:before="0"/>
      <w:jc w:val="left"/>
    </w:pPr>
    <w:rPr>
      <w:rFonts w:asciiTheme="minorHAnsi" w:hAnsiTheme="minorHAnsi" w:cstheme="minorHAnsi"/>
    </w:rPr>
  </w:style>
  <w:style w:type="paragraph" w:styleId="TM5">
    <w:name w:val="toc 5"/>
    <w:basedOn w:val="Normal"/>
    <w:uiPriority w:val="1"/>
    <w:qFormat/>
    <w:rsid w:val="00414C73"/>
    <w:pPr>
      <w:spacing w:before="0"/>
      <w:jc w:val="left"/>
    </w:pPr>
    <w:rPr>
      <w:rFonts w:asciiTheme="minorHAnsi" w:hAnsiTheme="minorHAnsi" w:cstheme="minorHAnsi"/>
    </w:rPr>
  </w:style>
  <w:style w:type="paragraph" w:styleId="Corpsdetexte">
    <w:name w:val="Body Text"/>
    <w:basedOn w:val="Normal"/>
    <w:link w:val="CorpsdetexteCar"/>
    <w:uiPriority w:val="1"/>
    <w:qFormat/>
    <w:rsid w:val="00414C73"/>
    <w:rPr>
      <w:szCs w:val="20"/>
    </w:rPr>
  </w:style>
  <w:style w:type="character" w:customStyle="1" w:styleId="CorpsdetexteCar">
    <w:name w:val="Corps de texte Car"/>
    <w:basedOn w:val="Policepardfaut"/>
    <w:link w:val="Corpsdetexte"/>
    <w:uiPriority w:val="1"/>
    <w:rsid w:val="00414C73"/>
    <w:rPr>
      <w:rFonts w:ascii="Verdana" w:eastAsia="Verdana" w:hAnsi="Verdana" w:cs="Verdana"/>
      <w:kern w:val="0"/>
      <w:sz w:val="20"/>
      <w:szCs w:val="20"/>
      <w14:ligatures w14:val="none"/>
    </w:rPr>
  </w:style>
  <w:style w:type="paragraph" w:styleId="Paragraphedeliste">
    <w:name w:val="List Paragraph"/>
    <w:aliases w:val="Titre2,Liste Puce,Tiret,Normal avec puces tirets,Puces,liste 1,Paragraphe de liste num,Paragraphe de liste 1,Listes,titre,Paragraphe,6 pt paragraphe carré,alinéa 1,List Paragraph1,Paragraphe 2,Normal bullet 2,Bullet list,1er niveau,N"/>
    <w:basedOn w:val="Normal"/>
    <w:link w:val="ParagraphedelisteCar"/>
    <w:uiPriority w:val="34"/>
    <w:qFormat/>
    <w:rsid w:val="00414C73"/>
    <w:pPr>
      <w:ind w:left="1452" w:hanging="361"/>
    </w:pPr>
  </w:style>
  <w:style w:type="paragraph" w:customStyle="1" w:styleId="TableParagraph">
    <w:name w:val="Table Paragraph"/>
    <w:basedOn w:val="Normal"/>
    <w:uiPriority w:val="1"/>
    <w:qFormat/>
    <w:rsid w:val="00414C73"/>
    <w:pPr>
      <w:spacing w:before="121"/>
    </w:pPr>
    <w:rPr>
      <w:rFonts w:ascii="Calibri" w:eastAsia="Calibri" w:hAnsi="Calibri" w:cs="Calibri"/>
    </w:rPr>
  </w:style>
  <w:style w:type="numbering" w:customStyle="1" w:styleId="MALISTE">
    <w:name w:val="MALISTE"/>
    <w:uiPriority w:val="99"/>
    <w:rsid w:val="00414C73"/>
    <w:pPr>
      <w:numPr>
        <w:numId w:val="1"/>
      </w:numPr>
    </w:pPr>
  </w:style>
  <w:style w:type="paragraph" w:styleId="Textedebulles">
    <w:name w:val="Balloon Text"/>
    <w:basedOn w:val="Normal"/>
    <w:link w:val="TextedebullesCar"/>
    <w:uiPriority w:val="99"/>
    <w:semiHidden/>
    <w:unhideWhenUsed/>
    <w:rsid w:val="00414C73"/>
    <w:pPr>
      <w:spacing w:line="276" w:lineRule="auto"/>
    </w:pPr>
    <w:rPr>
      <w:rFonts w:ascii="Segoe UI" w:eastAsiaTheme="minorHAnsi" w:hAnsi="Segoe UI" w:cs="Segoe UI"/>
      <w:sz w:val="18"/>
      <w:szCs w:val="18"/>
    </w:rPr>
  </w:style>
  <w:style w:type="character" w:customStyle="1" w:styleId="TextedebullesCar">
    <w:name w:val="Texte de bulles Car"/>
    <w:basedOn w:val="Policepardfaut"/>
    <w:link w:val="Textedebulles"/>
    <w:uiPriority w:val="99"/>
    <w:semiHidden/>
    <w:rsid w:val="00414C73"/>
    <w:rPr>
      <w:rFonts w:ascii="Segoe UI" w:hAnsi="Segoe UI" w:cs="Segoe UI"/>
      <w:kern w:val="0"/>
      <w:sz w:val="18"/>
      <w:szCs w:val="18"/>
      <w14:ligatures w14:val="none"/>
    </w:rPr>
  </w:style>
  <w:style w:type="numbering" w:customStyle="1" w:styleId="Numerotation">
    <w:name w:val="Numerotation"/>
    <w:uiPriority w:val="99"/>
    <w:rsid w:val="00414C73"/>
    <w:pPr>
      <w:numPr>
        <w:numId w:val="2"/>
      </w:numPr>
    </w:pPr>
  </w:style>
  <w:style w:type="paragraph" w:styleId="En-tte">
    <w:name w:val="header"/>
    <w:basedOn w:val="Normal"/>
    <w:link w:val="En-tteCar"/>
    <w:uiPriority w:val="99"/>
    <w:unhideWhenUsed/>
    <w:rsid w:val="00414C73"/>
    <w:pPr>
      <w:tabs>
        <w:tab w:val="center" w:pos="4536"/>
        <w:tab w:val="right" w:pos="9072"/>
      </w:tabs>
      <w:spacing w:line="276" w:lineRule="auto"/>
    </w:pPr>
    <w:rPr>
      <w:rFonts w:eastAsiaTheme="minorHAnsi" w:cstheme="minorBidi"/>
      <w:szCs w:val="24"/>
    </w:rPr>
  </w:style>
  <w:style w:type="character" w:customStyle="1" w:styleId="En-tteCar">
    <w:name w:val="En-tête Car"/>
    <w:basedOn w:val="Policepardfaut"/>
    <w:link w:val="En-tte"/>
    <w:uiPriority w:val="99"/>
    <w:rsid w:val="00414C73"/>
    <w:rPr>
      <w:rFonts w:ascii="Montserrat" w:hAnsi="Montserrat"/>
      <w:kern w:val="0"/>
      <w:sz w:val="20"/>
      <w:szCs w:val="24"/>
      <w14:ligatures w14:val="none"/>
    </w:rPr>
  </w:style>
  <w:style w:type="paragraph" w:styleId="Pieddepage">
    <w:name w:val="footer"/>
    <w:basedOn w:val="Normal"/>
    <w:link w:val="PieddepageCar"/>
    <w:uiPriority w:val="99"/>
    <w:unhideWhenUsed/>
    <w:rsid w:val="00414C73"/>
    <w:pPr>
      <w:tabs>
        <w:tab w:val="center" w:pos="4536"/>
        <w:tab w:val="right" w:pos="9072"/>
      </w:tabs>
      <w:spacing w:before="120" w:after="120" w:line="276" w:lineRule="auto"/>
    </w:pPr>
    <w:rPr>
      <w:rFonts w:eastAsiaTheme="minorHAnsi" w:cstheme="minorBidi"/>
      <w:szCs w:val="24"/>
    </w:rPr>
  </w:style>
  <w:style w:type="character" w:customStyle="1" w:styleId="PieddepageCar">
    <w:name w:val="Pied de page Car"/>
    <w:basedOn w:val="Policepardfaut"/>
    <w:link w:val="Pieddepage"/>
    <w:uiPriority w:val="99"/>
    <w:rsid w:val="00414C73"/>
    <w:rPr>
      <w:rFonts w:ascii="Montserrat" w:hAnsi="Montserrat"/>
      <w:kern w:val="0"/>
      <w:sz w:val="20"/>
      <w:szCs w:val="24"/>
      <w14:ligatures w14:val="none"/>
    </w:rPr>
  </w:style>
  <w:style w:type="table" w:styleId="Grilledutableau">
    <w:name w:val="Table Grid"/>
    <w:basedOn w:val="TableauNormal"/>
    <w:uiPriority w:val="39"/>
    <w:rsid w:val="00414C73"/>
    <w:pPr>
      <w:spacing w:before="149" w:after="0" w:line="278" w:lineRule="auto"/>
      <w:ind w:left="731" w:right="765"/>
      <w:jc w:val="both"/>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PUCE1">
    <w:name w:val="05_PUCE1"/>
    <w:basedOn w:val="Paragraphedeliste"/>
    <w:qFormat/>
    <w:rsid w:val="003C2796"/>
    <w:pPr>
      <w:keepNext/>
      <w:numPr>
        <w:numId w:val="3"/>
      </w:numPr>
      <w:tabs>
        <w:tab w:val="left" w:pos="567"/>
      </w:tabs>
      <w:spacing w:before="120" w:line="276" w:lineRule="auto"/>
    </w:pPr>
    <w:rPr>
      <w:rFonts w:eastAsiaTheme="minorHAnsi" w:cstheme="minorBidi"/>
      <w:szCs w:val="24"/>
    </w:rPr>
  </w:style>
  <w:style w:type="paragraph" w:customStyle="1" w:styleId="06PUCE2">
    <w:name w:val="06_PUCE2"/>
    <w:basedOn w:val="Normal"/>
    <w:qFormat/>
    <w:rsid w:val="00414C73"/>
    <w:pPr>
      <w:numPr>
        <w:numId w:val="4"/>
      </w:numPr>
      <w:tabs>
        <w:tab w:val="left" w:pos="851"/>
      </w:tabs>
      <w:spacing w:before="60" w:after="60" w:line="276" w:lineRule="auto"/>
    </w:pPr>
    <w:rPr>
      <w:rFonts w:eastAsiaTheme="minorHAnsi" w:cstheme="minorBidi"/>
      <w:szCs w:val="24"/>
    </w:rPr>
  </w:style>
  <w:style w:type="paragraph" w:customStyle="1" w:styleId="07PUCE3">
    <w:name w:val="07_PUCE3"/>
    <w:basedOn w:val="Paragraphedeliste"/>
    <w:qFormat/>
    <w:rsid w:val="00414C73"/>
    <w:pPr>
      <w:numPr>
        <w:numId w:val="5"/>
      </w:numPr>
      <w:tabs>
        <w:tab w:val="left" w:pos="1134"/>
      </w:tabs>
      <w:spacing w:line="276" w:lineRule="auto"/>
      <w:contextualSpacing/>
    </w:pPr>
    <w:rPr>
      <w:rFonts w:eastAsiaTheme="minorHAnsi" w:cstheme="minorBidi"/>
      <w:szCs w:val="24"/>
    </w:rPr>
  </w:style>
  <w:style w:type="character" w:styleId="Lienhypertexte">
    <w:name w:val="Hyperlink"/>
    <w:basedOn w:val="Policepardfaut"/>
    <w:uiPriority w:val="99"/>
    <w:unhideWhenUsed/>
    <w:rsid w:val="00414C73"/>
    <w:rPr>
      <w:color w:val="0000FF" w:themeColor="hyperlink"/>
      <w:u w:val="single"/>
    </w:rPr>
  </w:style>
  <w:style w:type="paragraph" w:styleId="Lgende">
    <w:name w:val="caption"/>
    <w:aliases w:val="Légende re,Annexe,Légende Car1,Tableau SCP,Car,Car Car Car"/>
    <w:basedOn w:val="Normal"/>
    <w:next w:val="Normal"/>
    <w:link w:val="LgendeCar"/>
    <w:uiPriority w:val="35"/>
    <w:unhideWhenUsed/>
    <w:qFormat/>
    <w:rsid w:val="00414C73"/>
    <w:pPr>
      <w:spacing w:after="200" w:line="276" w:lineRule="auto"/>
    </w:pPr>
    <w:rPr>
      <w:rFonts w:ascii="Arial" w:eastAsiaTheme="minorHAnsi" w:hAnsi="Arial" w:cs="Arial"/>
      <w:b/>
      <w:bCs/>
      <w:sz w:val="14"/>
      <w:szCs w:val="18"/>
    </w:rPr>
  </w:style>
  <w:style w:type="character" w:customStyle="1" w:styleId="LgendeCar">
    <w:name w:val="Légende Car"/>
    <w:aliases w:val="Légende re Car,Annexe Car,Légende Car1 Car,Tableau SCP Car,Car Car,Car Car Car Car"/>
    <w:link w:val="Lgende"/>
    <w:uiPriority w:val="35"/>
    <w:locked/>
    <w:rsid w:val="00414C73"/>
    <w:rPr>
      <w:rFonts w:ascii="Arial" w:hAnsi="Arial" w:cs="Arial"/>
      <w:b/>
      <w:bCs/>
      <w:kern w:val="0"/>
      <w:sz w:val="14"/>
      <w:szCs w:val="18"/>
      <w14:ligatures w14:val="none"/>
    </w:rPr>
  </w:style>
  <w:style w:type="paragraph" w:customStyle="1" w:styleId="puce1">
    <w:name w:val="puce1"/>
    <w:basedOn w:val="Normal"/>
    <w:rsid w:val="00414C73"/>
    <w:pPr>
      <w:numPr>
        <w:numId w:val="6"/>
      </w:numPr>
      <w:suppressAutoHyphens/>
      <w:overflowPunct w:val="0"/>
      <w:spacing w:line="276" w:lineRule="auto"/>
      <w:ind w:right="261"/>
      <w:textAlignment w:val="baseline"/>
    </w:pPr>
    <w:rPr>
      <w:rFonts w:ascii="Arial" w:eastAsia="Times New Roman" w:hAnsi="Arial" w:cs="Times New Roman"/>
      <w:szCs w:val="20"/>
      <w:lang w:eastAsia="ar-SA"/>
    </w:rPr>
  </w:style>
  <w:style w:type="paragraph" w:customStyle="1" w:styleId="paragraphe1">
    <w:name w:val="paragraphe1"/>
    <w:basedOn w:val="Normal"/>
    <w:rsid w:val="00414C73"/>
    <w:pPr>
      <w:tabs>
        <w:tab w:val="left" w:pos="2970"/>
      </w:tabs>
      <w:suppressAutoHyphens/>
      <w:overflowPunct w:val="0"/>
      <w:spacing w:line="276" w:lineRule="auto"/>
      <w:textAlignment w:val="baseline"/>
    </w:pPr>
    <w:rPr>
      <w:rFonts w:ascii="Arial" w:eastAsia="Times New Roman" w:hAnsi="Arial" w:cs="Times New Roman"/>
      <w:szCs w:val="20"/>
      <w:lang w:eastAsia="ar-SA"/>
    </w:rPr>
  </w:style>
  <w:style w:type="paragraph" w:styleId="En-ttedetabledesmatires">
    <w:name w:val="TOC Heading"/>
    <w:basedOn w:val="Titre1"/>
    <w:next w:val="Normal"/>
    <w:uiPriority w:val="39"/>
    <w:unhideWhenUsed/>
    <w:qFormat/>
    <w:rsid w:val="00414C73"/>
    <w:pPr>
      <w:keepNext/>
      <w:keepLines/>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paragraph" w:customStyle="1" w:styleId="NormalTirets">
    <w:name w:val="Normal Tirets"/>
    <w:basedOn w:val="Paragraphedeliste"/>
    <w:link w:val="NormalTiretsCar"/>
    <w:qFormat/>
    <w:rsid w:val="00414C73"/>
    <w:pPr>
      <w:numPr>
        <w:numId w:val="7"/>
      </w:numPr>
      <w:spacing w:line="276" w:lineRule="auto"/>
      <w:contextualSpacing/>
    </w:pPr>
    <w:rPr>
      <w:rFonts w:ascii="Gill Sans Nova" w:eastAsiaTheme="minorHAnsi" w:hAnsi="Gill Sans Nova" w:cstheme="minorBidi"/>
      <w:szCs w:val="20"/>
      <w:lang w:eastAsia="fr-FR"/>
    </w:rPr>
  </w:style>
  <w:style w:type="character" w:customStyle="1" w:styleId="NormalTiretsCar">
    <w:name w:val="Normal Tirets Car"/>
    <w:basedOn w:val="Policepardfaut"/>
    <w:link w:val="NormalTirets"/>
    <w:rsid w:val="00414C73"/>
    <w:rPr>
      <w:rFonts w:ascii="Gill Sans Nova" w:hAnsi="Gill Sans Nova"/>
      <w:kern w:val="0"/>
      <w:sz w:val="20"/>
      <w:szCs w:val="20"/>
      <w:lang w:eastAsia="fr-FR"/>
      <w14:ligatures w14:val="none"/>
    </w:rPr>
  </w:style>
  <w:style w:type="paragraph" w:styleId="NormalWeb">
    <w:name w:val="Normal (Web)"/>
    <w:basedOn w:val="Normal"/>
    <w:uiPriority w:val="99"/>
    <w:semiHidden/>
    <w:unhideWhenUsed/>
    <w:rsid w:val="00414C73"/>
    <w:pPr>
      <w:spacing w:before="100" w:beforeAutospacing="1" w:after="100" w:afterAutospacing="1" w:line="276" w:lineRule="auto"/>
    </w:pPr>
    <w:rPr>
      <w:rFonts w:ascii="Times New Roman" w:eastAsia="Times New Roman" w:hAnsi="Times New Roman" w:cs="Times New Roman"/>
      <w:sz w:val="24"/>
      <w:szCs w:val="24"/>
      <w:lang w:eastAsia="fr-FR"/>
    </w:rPr>
  </w:style>
  <w:style w:type="character" w:customStyle="1" w:styleId="ParagraphedelisteCar">
    <w:name w:val="Paragraphe de liste Car"/>
    <w:aliases w:val="Titre2 Car,Liste Puce Car,Tiret Car,Normal avec puces tirets Car,Puces Car,liste 1 Car,Paragraphe de liste num Car,Paragraphe de liste 1 Car,Listes Car,titre Car,Paragraphe Car,6 pt paragraphe carré Car,alinéa 1 Car,N Car"/>
    <w:basedOn w:val="Policepardfaut"/>
    <w:link w:val="Paragraphedeliste"/>
    <w:uiPriority w:val="34"/>
    <w:qFormat/>
    <w:rsid w:val="00414C73"/>
    <w:rPr>
      <w:rFonts w:ascii="Verdana" w:eastAsia="Verdana" w:hAnsi="Verdana" w:cs="Verdana"/>
      <w:kern w:val="0"/>
      <w14:ligatures w14:val="none"/>
    </w:rPr>
  </w:style>
  <w:style w:type="table" w:customStyle="1" w:styleId="Grilledutableau1">
    <w:name w:val="Grille du tableau1"/>
    <w:basedOn w:val="TableauNormal"/>
    <w:next w:val="Grilledutableau"/>
    <w:uiPriority w:val="59"/>
    <w:rsid w:val="00414C73"/>
    <w:pPr>
      <w:spacing w:before="149" w:after="0" w:line="278" w:lineRule="auto"/>
      <w:ind w:left="731" w:right="76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2">
    <w:name w:val="TITRE2"/>
    <w:autoRedefine/>
    <w:qFormat/>
    <w:rsid w:val="00414C73"/>
    <w:pPr>
      <w:numPr>
        <w:numId w:val="8"/>
      </w:numPr>
      <w:tabs>
        <w:tab w:val="left" w:pos="709"/>
      </w:tabs>
      <w:spacing w:before="240" w:after="240" w:line="278" w:lineRule="auto"/>
      <w:ind w:right="765"/>
      <w:jc w:val="both"/>
      <w:outlineLvl w:val="2"/>
    </w:pPr>
    <w:rPr>
      <w:rFonts w:eastAsia="Verdana" w:cstheme="minorHAnsi"/>
      <w:b/>
      <w:noProof/>
      <w:color w:val="365F91" w:themeColor="accent1" w:themeShade="BF"/>
      <w:kern w:val="0"/>
      <w:sz w:val="30"/>
      <w:szCs w:val="28"/>
      <w:lang w:eastAsia="fr-FR"/>
      <w14:ligatures w14:val="none"/>
    </w:rPr>
  </w:style>
  <w:style w:type="paragraph" w:customStyle="1" w:styleId="titre4">
    <w:name w:val="titre4"/>
    <w:basedOn w:val="Normal"/>
    <w:rsid w:val="00414C73"/>
    <w:pPr>
      <w:numPr>
        <w:numId w:val="9"/>
      </w:numPr>
      <w:tabs>
        <w:tab w:val="right" w:pos="8204"/>
      </w:tabs>
      <w:suppressAutoHyphens/>
      <w:overflowPunct w:val="0"/>
      <w:spacing w:line="276" w:lineRule="auto"/>
      <w:ind w:right="261"/>
      <w:textAlignment w:val="baseline"/>
    </w:pPr>
    <w:rPr>
      <w:rFonts w:ascii="Arial" w:eastAsia="Times New Roman" w:hAnsi="Arial" w:cs="Times New Roman"/>
      <w:b/>
      <w:smallCaps/>
      <w:szCs w:val="20"/>
      <w:lang w:eastAsia="ar-SA"/>
      <w14:shadow w14:blurRad="50800" w14:dist="38100" w14:dir="2700000" w14:sx="100000" w14:sy="100000" w14:kx="0" w14:ky="0" w14:algn="tl">
        <w14:srgbClr w14:val="000000">
          <w14:alpha w14:val="60000"/>
        </w14:srgbClr>
      </w14:shadow>
    </w:rPr>
  </w:style>
  <w:style w:type="paragraph" w:customStyle="1" w:styleId="titre60">
    <w:name w:val="titre6"/>
    <w:basedOn w:val="Normal"/>
    <w:rsid w:val="00414C73"/>
    <w:pPr>
      <w:tabs>
        <w:tab w:val="left" w:pos="0"/>
        <w:tab w:val="left" w:pos="9639"/>
      </w:tabs>
      <w:suppressAutoHyphens/>
      <w:overflowPunct w:val="0"/>
      <w:spacing w:line="276" w:lineRule="auto"/>
      <w:textAlignment w:val="baseline"/>
    </w:pPr>
    <w:rPr>
      <w:rFonts w:ascii="Arial" w:eastAsia="Times New Roman" w:hAnsi="Arial" w:cs="Times New Roman"/>
      <w:b/>
      <w:smallCaps/>
      <w:spacing w:val="20"/>
      <w:lang w:eastAsia="ar-SA"/>
      <w14:shadow w14:blurRad="50800" w14:dist="38100" w14:dir="2700000" w14:sx="100000" w14:sy="100000" w14:kx="0" w14:ky="0" w14:algn="tl">
        <w14:srgbClr w14:val="000000">
          <w14:alpha w14:val="60000"/>
        </w14:srgbClr>
      </w14:shadow>
    </w:rPr>
  </w:style>
  <w:style w:type="paragraph" w:styleId="TM6">
    <w:name w:val="toc 6"/>
    <w:basedOn w:val="Normal"/>
    <w:next w:val="Normal"/>
    <w:autoRedefine/>
    <w:uiPriority w:val="39"/>
    <w:unhideWhenUsed/>
    <w:rsid w:val="00414C73"/>
    <w:pPr>
      <w:spacing w:before="0"/>
      <w:jc w:val="left"/>
    </w:pPr>
    <w:rPr>
      <w:rFonts w:asciiTheme="minorHAnsi" w:hAnsiTheme="minorHAnsi" w:cstheme="minorHAnsi"/>
    </w:rPr>
  </w:style>
  <w:style w:type="paragraph" w:styleId="TM7">
    <w:name w:val="toc 7"/>
    <w:basedOn w:val="Normal"/>
    <w:next w:val="Normal"/>
    <w:autoRedefine/>
    <w:uiPriority w:val="39"/>
    <w:unhideWhenUsed/>
    <w:rsid w:val="00414C73"/>
    <w:pPr>
      <w:spacing w:before="0"/>
      <w:jc w:val="left"/>
    </w:pPr>
    <w:rPr>
      <w:rFonts w:asciiTheme="minorHAnsi" w:hAnsiTheme="minorHAnsi" w:cstheme="minorHAnsi"/>
    </w:rPr>
  </w:style>
  <w:style w:type="paragraph" w:styleId="TM8">
    <w:name w:val="toc 8"/>
    <w:basedOn w:val="Normal"/>
    <w:next w:val="Normal"/>
    <w:autoRedefine/>
    <w:uiPriority w:val="39"/>
    <w:unhideWhenUsed/>
    <w:rsid w:val="00414C73"/>
    <w:pPr>
      <w:spacing w:before="0"/>
      <w:jc w:val="left"/>
    </w:pPr>
    <w:rPr>
      <w:rFonts w:asciiTheme="minorHAnsi" w:hAnsiTheme="minorHAnsi" w:cstheme="minorHAnsi"/>
    </w:rPr>
  </w:style>
  <w:style w:type="paragraph" w:styleId="TM9">
    <w:name w:val="toc 9"/>
    <w:basedOn w:val="Normal"/>
    <w:next w:val="Normal"/>
    <w:autoRedefine/>
    <w:uiPriority w:val="39"/>
    <w:unhideWhenUsed/>
    <w:rsid w:val="00414C73"/>
    <w:pPr>
      <w:spacing w:before="0"/>
      <w:jc w:val="left"/>
    </w:pPr>
    <w:rPr>
      <w:rFonts w:asciiTheme="minorHAnsi" w:hAnsiTheme="minorHAnsi" w:cstheme="minorHAnsi"/>
    </w:rPr>
  </w:style>
  <w:style w:type="table" w:styleId="TableauGrille4-Accentuation2">
    <w:name w:val="Grid Table 4 Accent 2"/>
    <w:basedOn w:val="TableauNormal"/>
    <w:uiPriority w:val="49"/>
    <w:rsid w:val="00F01F10"/>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Textedelespacerserv">
    <w:name w:val="Texte de l’espace réservé"/>
    <w:basedOn w:val="Policepardfaut"/>
    <w:uiPriority w:val="99"/>
    <w:semiHidden/>
    <w:rsid w:val="002649E3"/>
    <w:rPr>
      <w:color w:val="808080"/>
    </w:rPr>
  </w:style>
  <w:style w:type="character" w:styleId="Rfrencelgre">
    <w:name w:val="Subtle Reference"/>
    <w:basedOn w:val="Policepardfaut"/>
    <w:uiPriority w:val="31"/>
    <w:qFormat/>
    <w:rsid w:val="002649E3"/>
    <w:rPr>
      <w:smallCaps/>
      <w:color w:val="5A5A5A" w:themeColor="text1" w:themeTint="A5"/>
    </w:rPr>
  </w:style>
  <w:style w:type="character" w:styleId="Marquedecommentaire">
    <w:name w:val="annotation reference"/>
    <w:basedOn w:val="Policepardfaut"/>
    <w:uiPriority w:val="99"/>
    <w:semiHidden/>
    <w:unhideWhenUsed/>
    <w:rsid w:val="008A1CB8"/>
    <w:rPr>
      <w:sz w:val="16"/>
      <w:szCs w:val="16"/>
    </w:rPr>
  </w:style>
  <w:style w:type="paragraph" w:styleId="Commentaire">
    <w:name w:val="annotation text"/>
    <w:basedOn w:val="Normal"/>
    <w:link w:val="CommentaireCar"/>
    <w:uiPriority w:val="99"/>
    <w:unhideWhenUsed/>
    <w:rsid w:val="008A1CB8"/>
    <w:pPr>
      <w:spacing w:before="120" w:after="120" w:line="240" w:lineRule="auto"/>
    </w:pPr>
    <w:rPr>
      <w:rFonts w:eastAsiaTheme="minorHAnsi" w:cstheme="minorBidi"/>
      <w:szCs w:val="20"/>
    </w:rPr>
  </w:style>
  <w:style w:type="character" w:customStyle="1" w:styleId="CommentaireCar">
    <w:name w:val="Commentaire Car"/>
    <w:basedOn w:val="Policepardfaut"/>
    <w:link w:val="Commentaire"/>
    <w:uiPriority w:val="99"/>
    <w:rsid w:val="008A1CB8"/>
    <w:rPr>
      <w:rFonts w:ascii="Montserrat" w:hAnsi="Montserrat"/>
      <w:kern w:val="0"/>
      <w:sz w:val="20"/>
      <w:szCs w:val="20"/>
      <w14:ligatures w14:val="none"/>
    </w:rPr>
  </w:style>
  <w:style w:type="paragraph" w:customStyle="1" w:styleId="paragraph">
    <w:name w:val="paragraph"/>
    <w:basedOn w:val="Normal"/>
    <w:rsid w:val="00457F8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
    <w:rsid w:val="00672DDC"/>
    <w:rPr>
      <w:rFonts w:asciiTheme="majorHAnsi" w:eastAsiaTheme="majorEastAsia" w:hAnsiTheme="majorHAnsi" w:cstheme="majorBidi"/>
      <w:color w:val="272727" w:themeColor="text1" w:themeTint="D8"/>
      <w:kern w:val="0"/>
      <w:sz w:val="21"/>
      <w:szCs w:val="21"/>
      <w14:ligatures w14:val="none"/>
    </w:rPr>
  </w:style>
  <w:style w:type="paragraph" w:styleId="Objetducommentaire">
    <w:name w:val="annotation subject"/>
    <w:basedOn w:val="Commentaire"/>
    <w:next w:val="Commentaire"/>
    <w:link w:val="ObjetducommentaireCar"/>
    <w:uiPriority w:val="99"/>
    <w:semiHidden/>
    <w:unhideWhenUsed/>
    <w:rsid w:val="00FB16B8"/>
    <w:pPr>
      <w:spacing w:before="149" w:after="0"/>
    </w:pPr>
    <w:rPr>
      <w:rFonts w:eastAsia="Verdana" w:cs="Verdana"/>
      <w:b/>
      <w:bCs/>
    </w:rPr>
  </w:style>
  <w:style w:type="character" w:customStyle="1" w:styleId="ObjetducommentaireCar">
    <w:name w:val="Objet du commentaire Car"/>
    <w:basedOn w:val="CommentaireCar"/>
    <w:link w:val="Objetducommentaire"/>
    <w:uiPriority w:val="99"/>
    <w:semiHidden/>
    <w:rsid w:val="00FB16B8"/>
    <w:rPr>
      <w:rFonts w:ascii="Montserrat" w:eastAsia="Verdana" w:hAnsi="Montserrat" w:cs="Verdana"/>
      <w:b/>
      <w:bCs/>
      <w:kern w:val="0"/>
      <w:sz w:val="20"/>
      <w:szCs w:val="20"/>
      <w14:ligatures w14:val="none"/>
    </w:rPr>
  </w:style>
  <w:style w:type="paragraph" w:customStyle="1" w:styleId="04SOUS-TITRE">
    <w:name w:val="04_SOUS-TITRE"/>
    <w:basedOn w:val="Normal"/>
    <w:next w:val="Normal"/>
    <w:qFormat/>
    <w:rsid w:val="00BA0FFF"/>
    <w:pPr>
      <w:tabs>
        <w:tab w:val="left" w:pos="1418"/>
      </w:tabs>
      <w:spacing w:before="360" w:after="120" w:line="240" w:lineRule="auto"/>
      <w:ind w:left="1418" w:hanging="698"/>
    </w:pPr>
    <w:rPr>
      <w:rFonts w:eastAsiaTheme="minorHAnsi" w:cstheme="minorBidi"/>
      <w:color w:val="1F497D" w:themeColor="text2"/>
      <w:sz w:val="24"/>
      <w:szCs w:val="32"/>
    </w:rPr>
  </w:style>
  <w:style w:type="paragraph" w:styleId="Listepuces">
    <w:name w:val="List Bullet"/>
    <w:basedOn w:val="Normal"/>
    <w:uiPriority w:val="99"/>
    <w:unhideWhenUsed/>
    <w:rsid w:val="00070C9A"/>
    <w:pPr>
      <w:numPr>
        <w:numId w:val="32"/>
      </w:numPr>
      <w:contextualSpacing/>
    </w:pPr>
  </w:style>
  <w:style w:type="paragraph" w:customStyle="1" w:styleId="pf0">
    <w:name w:val="pf0"/>
    <w:basedOn w:val="Normal"/>
    <w:rsid w:val="00E2546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E2546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3128">
      <w:bodyDiv w:val="1"/>
      <w:marLeft w:val="0"/>
      <w:marRight w:val="0"/>
      <w:marTop w:val="0"/>
      <w:marBottom w:val="0"/>
      <w:divBdr>
        <w:top w:val="none" w:sz="0" w:space="0" w:color="auto"/>
        <w:left w:val="none" w:sz="0" w:space="0" w:color="auto"/>
        <w:bottom w:val="none" w:sz="0" w:space="0" w:color="auto"/>
        <w:right w:val="none" w:sz="0" w:space="0" w:color="auto"/>
      </w:divBdr>
    </w:div>
    <w:div w:id="57900415">
      <w:bodyDiv w:val="1"/>
      <w:marLeft w:val="0"/>
      <w:marRight w:val="0"/>
      <w:marTop w:val="0"/>
      <w:marBottom w:val="0"/>
      <w:divBdr>
        <w:top w:val="none" w:sz="0" w:space="0" w:color="auto"/>
        <w:left w:val="none" w:sz="0" w:space="0" w:color="auto"/>
        <w:bottom w:val="none" w:sz="0" w:space="0" w:color="auto"/>
        <w:right w:val="none" w:sz="0" w:space="0" w:color="auto"/>
      </w:divBdr>
    </w:div>
    <w:div w:id="122432955">
      <w:bodyDiv w:val="1"/>
      <w:marLeft w:val="0"/>
      <w:marRight w:val="0"/>
      <w:marTop w:val="0"/>
      <w:marBottom w:val="0"/>
      <w:divBdr>
        <w:top w:val="none" w:sz="0" w:space="0" w:color="auto"/>
        <w:left w:val="none" w:sz="0" w:space="0" w:color="auto"/>
        <w:bottom w:val="none" w:sz="0" w:space="0" w:color="auto"/>
        <w:right w:val="none" w:sz="0" w:space="0" w:color="auto"/>
      </w:divBdr>
    </w:div>
    <w:div w:id="173304433">
      <w:bodyDiv w:val="1"/>
      <w:marLeft w:val="0"/>
      <w:marRight w:val="0"/>
      <w:marTop w:val="0"/>
      <w:marBottom w:val="0"/>
      <w:divBdr>
        <w:top w:val="none" w:sz="0" w:space="0" w:color="auto"/>
        <w:left w:val="none" w:sz="0" w:space="0" w:color="auto"/>
        <w:bottom w:val="none" w:sz="0" w:space="0" w:color="auto"/>
        <w:right w:val="none" w:sz="0" w:space="0" w:color="auto"/>
      </w:divBdr>
    </w:div>
    <w:div w:id="241457115">
      <w:bodyDiv w:val="1"/>
      <w:marLeft w:val="0"/>
      <w:marRight w:val="0"/>
      <w:marTop w:val="0"/>
      <w:marBottom w:val="0"/>
      <w:divBdr>
        <w:top w:val="none" w:sz="0" w:space="0" w:color="auto"/>
        <w:left w:val="none" w:sz="0" w:space="0" w:color="auto"/>
        <w:bottom w:val="none" w:sz="0" w:space="0" w:color="auto"/>
        <w:right w:val="none" w:sz="0" w:space="0" w:color="auto"/>
      </w:divBdr>
    </w:div>
    <w:div w:id="262497696">
      <w:bodyDiv w:val="1"/>
      <w:marLeft w:val="0"/>
      <w:marRight w:val="0"/>
      <w:marTop w:val="0"/>
      <w:marBottom w:val="0"/>
      <w:divBdr>
        <w:top w:val="none" w:sz="0" w:space="0" w:color="auto"/>
        <w:left w:val="none" w:sz="0" w:space="0" w:color="auto"/>
        <w:bottom w:val="none" w:sz="0" w:space="0" w:color="auto"/>
        <w:right w:val="none" w:sz="0" w:space="0" w:color="auto"/>
      </w:divBdr>
    </w:div>
    <w:div w:id="269288799">
      <w:bodyDiv w:val="1"/>
      <w:marLeft w:val="0"/>
      <w:marRight w:val="0"/>
      <w:marTop w:val="0"/>
      <w:marBottom w:val="0"/>
      <w:divBdr>
        <w:top w:val="none" w:sz="0" w:space="0" w:color="auto"/>
        <w:left w:val="none" w:sz="0" w:space="0" w:color="auto"/>
        <w:bottom w:val="none" w:sz="0" w:space="0" w:color="auto"/>
        <w:right w:val="none" w:sz="0" w:space="0" w:color="auto"/>
      </w:divBdr>
    </w:div>
    <w:div w:id="281882189">
      <w:bodyDiv w:val="1"/>
      <w:marLeft w:val="0"/>
      <w:marRight w:val="0"/>
      <w:marTop w:val="0"/>
      <w:marBottom w:val="0"/>
      <w:divBdr>
        <w:top w:val="none" w:sz="0" w:space="0" w:color="auto"/>
        <w:left w:val="none" w:sz="0" w:space="0" w:color="auto"/>
        <w:bottom w:val="none" w:sz="0" w:space="0" w:color="auto"/>
        <w:right w:val="none" w:sz="0" w:space="0" w:color="auto"/>
      </w:divBdr>
    </w:div>
    <w:div w:id="329067526">
      <w:bodyDiv w:val="1"/>
      <w:marLeft w:val="0"/>
      <w:marRight w:val="0"/>
      <w:marTop w:val="0"/>
      <w:marBottom w:val="0"/>
      <w:divBdr>
        <w:top w:val="none" w:sz="0" w:space="0" w:color="auto"/>
        <w:left w:val="none" w:sz="0" w:space="0" w:color="auto"/>
        <w:bottom w:val="none" w:sz="0" w:space="0" w:color="auto"/>
        <w:right w:val="none" w:sz="0" w:space="0" w:color="auto"/>
      </w:divBdr>
    </w:div>
    <w:div w:id="451823410">
      <w:bodyDiv w:val="1"/>
      <w:marLeft w:val="0"/>
      <w:marRight w:val="0"/>
      <w:marTop w:val="0"/>
      <w:marBottom w:val="0"/>
      <w:divBdr>
        <w:top w:val="none" w:sz="0" w:space="0" w:color="auto"/>
        <w:left w:val="none" w:sz="0" w:space="0" w:color="auto"/>
        <w:bottom w:val="none" w:sz="0" w:space="0" w:color="auto"/>
        <w:right w:val="none" w:sz="0" w:space="0" w:color="auto"/>
      </w:divBdr>
    </w:div>
    <w:div w:id="453447972">
      <w:bodyDiv w:val="1"/>
      <w:marLeft w:val="0"/>
      <w:marRight w:val="0"/>
      <w:marTop w:val="0"/>
      <w:marBottom w:val="0"/>
      <w:divBdr>
        <w:top w:val="none" w:sz="0" w:space="0" w:color="auto"/>
        <w:left w:val="none" w:sz="0" w:space="0" w:color="auto"/>
        <w:bottom w:val="none" w:sz="0" w:space="0" w:color="auto"/>
        <w:right w:val="none" w:sz="0" w:space="0" w:color="auto"/>
      </w:divBdr>
    </w:div>
    <w:div w:id="510795938">
      <w:bodyDiv w:val="1"/>
      <w:marLeft w:val="0"/>
      <w:marRight w:val="0"/>
      <w:marTop w:val="0"/>
      <w:marBottom w:val="0"/>
      <w:divBdr>
        <w:top w:val="none" w:sz="0" w:space="0" w:color="auto"/>
        <w:left w:val="none" w:sz="0" w:space="0" w:color="auto"/>
        <w:bottom w:val="none" w:sz="0" w:space="0" w:color="auto"/>
        <w:right w:val="none" w:sz="0" w:space="0" w:color="auto"/>
      </w:divBdr>
    </w:div>
    <w:div w:id="551965441">
      <w:bodyDiv w:val="1"/>
      <w:marLeft w:val="0"/>
      <w:marRight w:val="0"/>
      <w:marTop w:val="0"/>
      <w:marBottom w:val="0"/>
      <w:divBdr>
        <w:top w:val="none" w:sz="0" w:space="0" w:color="auto"/>
        <w:left w:val="none" w:sz="0" w:space="0" w:color="auto"/>
        <w:bottom w:val="none" w:sz="0" w:space="0" w:color="auto"/>
        <w:right w:val="none" w:sz="0" w:space="0" w:color="auto"/>
      </w:divBdr>
    </w:div>
    <w:div w:id="556667703">
      <w:bodyDiv w:val="1"/>
      <w:marLeft w:val="0"/>
      <w:marRight w:val="0"/>
      <w:marTop w:val="0"/>
      <w:marBottom w:val="0"/>
      <w:divBdr>
        <w:top w:val="none" w:sz="0" w:space="0" w:color="auto"/>
        <w:left w:val="none" w:sz="0" w:space="0" w:color="auto"/>
        <w:bottom w:val="none" w:sz="0" w:space="0" w:color="auto"/>
        <w:right w:val="none" w:sz="0" w:space="0" w:color="auto"/>
      </w:divBdr>
    </w:div>
    <w:div w:id="590041425">
      <w:bodyDiv w:val="1"/>
      <w:marLeft w:val="0"/>
      <w:marRight w:val="0"/>
      <w:marTop w:val="0"/>
      <w:marBottom w:val="0"/>
      <w:divBdr>
        <w:top w:val="none" w:sz="0" w:space="0" w:color="auto"/>
        <w:left w:val="none" w:sz="0" w:space="0" w:color="auto"/>
        <w:bottom w:val="none" w:sz="0" w:space="0" w:color="auto"/>
        <w:right w:val="none" w:sz="0" w:space="0" w:color="auto"/>
      </w:divBdr>
    </w:div>
    <w:div w:id="607737658">
      <w:bodyDiv w:val="1"/>
      <w:marLeft w:val="0"/>
      <w:marRight w:val="0"/>
      <w:marTop w:val="0"/>
      <w:marBottom w:val="0"/>
      <w:divBdr>
        <w:top w:val="none" w:sz="0" w:space="0" w:color="auto"/>
        <w:left w:val="none" w:sz="0" w:space="0" w:color="auto"/>
        <w:bottom w:val="none" w:sz="0" w:space="0" w:color="auto"/>
        <w:right w:val="none" w:sz="0" w:space="0" w:color="auto"/>
      </w:divBdr>
    </w:div>
    <w:div w:id="632256082">
      <w:bodyDiv w:val="1"/>
      <w:marLeft w:val="0"/>
      <w:marRight w:val="0"/>
      <w:marTop w:val="0"/>
      <w:marBottom w:val="0"/>
      <w:divBdr>
        <w:top w:val="none" w:sz="0" w:space="0" w:color="auto"/>
        <w:left w:val="none" w:sz="0" w:space="0" w:color="auto"/>
        <w:bottom w:val="none" w:sz="0" w:space="0" w:color="auto"/>
        <w:right w:val="none" w:sz="0" w:space="0" w:color="auto"/>
      </w:divBdr>
    </w:div>
    <w:div w:id="643698437">
      <w:bodyDiv w:val="1"/>
      <w:marLeft w:val="0"/>
      <w:marRight w:val="0"/>
      <w:marTop w:val="0"/>
      <w:marBottom w:val="0"/>
      <w:divBdr>
        <w:top w:val="none" w:sz="0" w:space="0" w:color="auto"/>
        <w:left w:val="none" w:sz="0" w:space="0" w:color="auto"/>
        <w:bottom w:val="none" w:sz="0" w:space="0" w:color="auto"/>
        <w:right w:val="none" w:sz="0" w:space="0" w:color="auto"/>
      </w:divBdr>
    </w:div>
    <w:div w:id="666325934">
      <w:bodyDiv w:val="1"/>
      <w:marLeft w:val="0"/>
      <w:marRight w:val="0"/>
      <w:marTop w:val="0"/>
      <w:marBottom w:val="0"/>
      <w:divBdr>
        <w:top w:val="none" w:sz="0" w:space="0" w:color="auto"/>
        <w:left w:val="none" w:sz="0" w:space="0" w:color="auto"/>
        <w:bottom w:val="none" w:sz="0" w:space="0" w:color="auto"/>
        <w:right w:val="none" w:sz="0" w:space="0" w:color="auto"/>
      </w:divBdr>
    </w:div>
    <w:div w:id="718288955">
      <w:bodyDiv w:val="1"/>
      <w:marLeft w:val="0"/>
      <w:marRight w:val="0"/>
      <w:marTop w:val="0"/>
      <w:marBottom w:val="0"/>
      <w:divBdr>
        <w:top w:val="none" w:sz="0" w:space="0" w:color="auto"/>
        <w:left w:val="none" w:sz="0" w:space="0" w:color="auto"/>
        <w:bottom w:val="none" w:sz="0" w:space="0" w:color="auto"/>
        <w:right w:val="none" w:sz="0" w:space="0" w:color="auto"/>
      </w:divBdr>
    </w:div>
    <w:div w:id="825781822">
      <w:bodyDiv w:val="1"/>
      <w:marLeft w:val="0"/>
      <w:marRight w:val="0"/>
      <w:marTop w:val="0"/>
      <w:marBottom w:val="0"/>
      <w:divBdr>
        <w:top w:val="none" w:sz="0" w:space="0" w:color="auto"/>
        <w:left w:val="none" w:sz="0" w:space="0" w:color="auto"/>
        <w:bottom w:val="none" w:sz="0" w:space="0" w:color="auto"/>
        <w:right w:val="none" w:sz="0" w:space="0" w:color="auto"/>
      </w:divBdr>
    </w:div>
    <w:div w:id="854728593">
      <w:bodyDiv w:val="1"/>
      <w:marLeft w:val="0"/>
      <w:marRight w:val="0"/>
      <w:marTop w:val="0"/>
      <w:marBottom w:val="0"/>
      <w:divBdr>
        <w:top w:val="none" w:sz="0" w:space="0" w:color="auto"/>
        <w:left w:val="none" w:sz="0" w:space="0" w:color="auto"/>
        <w:bottom w:val="none" w:sz="0" w:space="0" w:color="auto"/>
        <w:right w:val="none" w:sz="0" w:space="0" w:color="auto"/>
      </w:divBdr>
    </w:div>
    <w:div w:id="881749279">
      <w:bodyDiv w:val="1"/>
      <w:marLeft w:val="0"/>
      <w:marRight w:val="0"/>
      <w:marTop w:val="0"/>
      <w:marBottom w:val="0"/>
      <w:divBdr>
        <w:top w:val="none" w:sz="0" w:space="0" w:color="auto"/>
        <w:left w:val="none" w:sz="0" w:space="0" w:color="auto"/>
        <w:bottom w:val="none" w:sz="0" w:space="0" w:color="auto"/>
        <w:right w:val="none" w:sz="0" w:space="0" w:color="auto"/>
      </w:divBdr>
      <w:divsChild>
        <w:div w:id="198662147">
          <w:marLeft w:val="0"/>
          <w:marRight w:val="0"/>
          <w:marTop w:val="0"/>
          <w:marBottom w:val="0"/>
          <w:divBdr>
            <w:top w:val="none" w:sz="0" w:space="0" w:color="auto"/>
            <w:left w:val="none" w:sz="0" w:space="0" w:color="auto"/>
            <w:bottom w:val="none" w:sz="0" w:space="0" w:color="auto"/>
            <w:right w:val="none" w:sz="0" w:space="0" w:color="auto"/>
          </w:divBdr>
        </w:div>
        <w:div w:id="377433856">
          <w:marLeft w:val="0"/>
          <w:marRight w:val="0"/>
          <w:marTop w:val="0"/>
          <w:marBottom w:val="0"/>
          <w:divBdr>
            <w:top w:val="none" w:sz="0" w:space="0" w:color="auto"/>
            <w:left w:val="none" w:sz="0" w:space="0" w:color="auto"/>
            <w:bottom w:val="none" w:sz="0" w:space="0" w:color="auto"/>
            <w:right w:val="none" w:sz="0" w:space="0" w:color="auto"/>
          </w:divBdr>
        </w:div>
        <w:div w:id="530650925">
          <w:marLeft w:val="0"/>
          <w:marRight w:val="0"/>
          <w:marTop w:val="0"/>
          <w:marBottom w:val="0"/>
          <w:divBdr>
            <w:top w:val="none" w:sz="0" w:space="0" w:color="auto"/>
            <w:left w:val="none" w:sz="0" w:space="0" w:color="auto"/>
            <w:bottom w:val="none" w:sz="0" w:space="0" w:color="auto"/>
            <w:right w:val="none" w:sz="0" w:space="0" w:color="auto"/>
          </w:divBdr>
        </w:div>
      </w:divsChild>
    </w:div>
    <w:div w:id="897134896">
      <w:bodyDiv w:val="1"/>
      <w:marLeft w:val="0"/>
      <w:marRight w:val="0"/>
      <w:marTop w:val="0"/>
      <w:marBottom w:val="0"/>
      <w:divBdr>
        <w:top w:val="none" w:sz="0" w:space="0" w:color="auto"/>
        <w:left w:val="none" w:sz="0" w:space="0" w:color="auto"/>
        <w:bottom w:val="none" w:sz="0" w:space="0" w:color="auto"/>
        <w:right w:val="none" w:sz="0" w:space="0" w:color="auto"/>
      </w:divBdr>
    </w:div>
    <w:div w:id="898442646">
      <w:bodyDiv w:val="1"/>
      <w:marLeft w:val="0"/>
      <w:marRight w:val="0"/>
      <w:marTop w:val="0"/>
      <w:marBottom w:val="0"/>
      <w:divBdr>
        <w:top w:val="none" w:sz="0" w:space="0" w:color="auto"/>
        <w:left w:val="none" w:sz="0" w:space="0" w:color="auto"/>
        <w:bottom w:val="none" w:sz="0" w:space="0" w:color="auto"/>
        <w:right w:val="none" w:sz="0" w:space="0" w:color="auto"/>
      </w:divBdr>
    </w:div>
    <w:div w:id="902062418">
      <w:bodyDiv w:val="1"/>
      <w:marLeft w:val="0"/>
      <w:marRight w:val="0"/>
      <w:marTop w:val="0"/>
      <w:marBottom w:val="0"/>
      <w:divBdr>
        <w:top w:val="none" w:sz="0" w:space="0" w:color="auto"/>
        <w:left w:val="none" w:sz="0" w:space="0" w:color="auto"/>
        <w:bottom w:val="none" w:sz="0" w:space="0" w:color="auto"/>
        <w:right w:val="none" w:sz="0" w:space="0" w:color="auto"/>
      </w:divBdr>
      <w:divsChild>
        <w:div w:id="874662355">
          <w:marLeft w:val="446"/>
          <w:marRight w:val="0"/>
          <w:marTop w:val="240"/>
          <w:marBottom w:val="0"/>
          <w:divBdr>
            <w:top w:val="none" w:sz="0" w:space="0" w:color="auto"/>
            <w:left w:val="none" w:sz="0" w:space="0" w:color="auto"/>
            <w:bottom w:val="none" w:sz="0" w:space="0" w:color="auto"/>
            <w:right w:val="none" w:sz="0" w:space="0" w:color="auto"/>
          </w:divBdr>
        </w:div>
      </w:divsChild>
    </w:div>
    <w:div w:id="902178680">
      <w:bodyDiv w:val="1"/>
      <w:marLeft w:val="0"/>
      <w:marRight w:val="0"/>
      <w:marTop w:val="0"/>
      <w:marBottom w:val="0"/>
      <w:divBdr>
        <w:top w:val="none" w:sz="0" w:space="0" w:color="auto"/>
        <w:left w:val="none" w:sz="0" w:space="0" w:color="auto"/>
        <w:bottom w:val="none" w:sz="0" w:space="0" w:color="auto"/>
        <w:right w:val="none" w:sz="0" w:space="0" w:color="auto"/>
      </w:divBdr>
    </w:div>
    <w:div w:id="920522979">
      <w:bodyDiv w:val="1"/>
      <w:marLeft w:val="0"/>
      <w:marRight w:val="0"/>
      <w:marTop w:val="0"/>
      <w:marBottom w:val="0"/>
      <w:divBdr>
        <w:top w:val="none" w:sz="0" w:space="0" w:color="auto"/>
        <w:left w:val="none" w:sz="0" w:space="0" w:color="auto"/>
        <w:bottom w:val="none" w:sz="0" w:space="0" w:color="auto"/>
        <w:right w:val="none" w:sz="0" w:space="0" w:color="auto"/>
      </w:divBdr>
    </w:div>
    <w:div w:id="939214036">
      <w:bodyDiv w:val="1"/>
      <w:marLeft w:val="0"/>
      <w:marRight w:val="0"/>
      <w:marTop w:val="0"/>
      <w:marBottom w:val="0"/>
      <w:divBdr>
        <w:top w:val="none" w:sz="0" w:space="0" w:color="auto"/>
        <w:left w:val="none" w:sz="0" w:space="0" w:color="auto"/>
        <w:bottom w:val="none" w:sz="0" w:space="0" w:color="auto"/>
        <w:right w:val="none" w:sz="0" w:space="0" w:color="auto"/>
      </w:divBdr>
    </w:div>
    <w:div w:id="1009412549">
      <w:bodyDiv w:val="1"/>
      <w:marLeft w:val="0"/>
      <w:marRight w:val="0"/>
      <w:marTop w:val="0"/>
      <w:marBottom w:val="0"/>
      <w:divBdr>
        <w:top w:val="none" w:sz="0" w:space="0" w:color="auto"/>
        <w:left w:val="none" w:sz="0" w:space="0" w:color="auto"/>
        <w:bottom w:val="none" w:sz="0" w:space="0" w:color="auto"/>
        <w:right w:val="none" w:sz="0" w:space="0" w:color="auto"/>
      </w:divBdr>
    </w:div>
    <w:div w:id="1042902294">
      <w:bodyDiv w:val="1"/>
      <w:marLeft w:val="0"/>
      <w:marRight w:val="0"/>
      <w:marTop w:val="0"/>
      <w:marBottom w:val="0"/>
      <w:divBdr>
        <w:top w:val="none" w:sz="0" w:space="0" w:color="auto"/>
        <w:left w:val="none" w:sz="0" w:space="0" w:color="auto"/>
        <w:bottom w:val="none" w:sz="0" w:space="0" w:color="auto"/>
        <w:right w:val="none" w:sz="0" w:space="0" w:color="auto"/>
      </w:divBdr>
    </w:div>
    <w:div w:id="1046760013">
      <w:bodyDiv w:val="1"/>
      <w:marLeft w:val="0"/>
      <w:marRight w:val="0"/>
      <w:marTop w:val="0"/>
      <w:marBottom w:val="0"/>
      <w:divBdr>
        <w:top w:val="none" w:sz="0" w:space="0" w:color="auto"/>
        <w:left w:val="none" w:sz="0" w:space="0" w:color="auto"/>
        <w:bottom w:val="none" w:sz="0" w:space="0" w:color="auto"/>
        <w:right w:val="none" w:sz="0" w:space="0" w:color="auto"/>
      </w:divBdr>
    </w:div>
    <w:div w:id="1189413469">
      <w:bodyDiv w:val="1"/>
      <w:marLeft w:val="0"/>
      <w:marRight w:val="0"/>
      <w:marTop w:val="0"/>
      <w:marBottom w:val="0"/>
      <w:divBdr>
        <w:top w:val="none" w:sz="0" w:space="0" w:color="auto"/>
        <w:left w:val="none" w:sz="0" w:space="0" w:color="auto"/>
        <w:bottom w:val="none" w:sz="0" w:space="0" w:color="auto"/>
        <w:right w:val="none" w:sz="0" w:space="0" w:color="auto"/>
      </w:divBdr>
    </w:div>
    <w:div w:id="1197814110">
      <w:bodyDiv w:val="1"/>
      <w:marLeft w:val="0"/>
      <w:marRight w:val="0"/>
      <w:marTop w:val="0"/>
      <w:marBottom w:val="0"/>
      <w:divBdr>
        <w:top w:val="none" w:sz="0" w:space="0" w:color="auto"/>
        <w:left w:val="none" w:sz="0" w:space="0" w:color="auto"/>
        <w:bottom w:val="none" w:sz="0" w:space="0" w:color="auto"/>
        <w:right w:val="none" w:sz="0" w:space="0" w:color="auto"/>
      </w:divBdr>
    </w:div>
    <w:div w:id="1228616179">
      <w:bodyDiv w:val="1"/>
      <w:marLeft w:val="0"/>
      <w:marRight w:val="0"/>
      <w:marTop w:val="0"/>
      <w:marBottom w:val="0"/>
      <w:divBdr>
        <w:top w:val="none" w:sz="0" w:space="0" w:color="auto"/>
        <w:left w:val="none" w:sz="0" w:space="0" w:color="auto"/>
        <w:bottom w:val="none" w:sz="0" w:space="0" w:color="auto"/>
        <w:right w:val="none" w:sz="0" w:space="0" w:color="auto"/>
      </w:divBdr>
    </w:div>
    <w:div w:id="1249147640">
      <w:bodyDiv w:val="1"/>
      <w:marLeft w:val="0"/>
      <w:marRight w:val="0"/>
      <w:marTop w:val="0"/>
      <w:marBottom w:val="0"/>
      <w:divBdr>
        <w:top w:val="none" w:sz="0" w:space="0" w:color="auto"/>
        <w:left w:val="none" w:sz="0" w:space="0" w:color="auto"/>
        <w:bottom w:val="none" w:sz="0" w:space="0" w:color="auto"/>
        <w:right w:val="none" w:sz="0" w:space="0" w:color="auto"/>
      </w:divBdr>
    </w:div>
    <w:div w:id="1299454474">
      <w:bodyDiv w:val="1"/>
      <w:marLeft w:val="0"/>
      <w:marRight w:val="0"/>
      <w:marTop w:val="0"/>
      <w:marBottom w:val="0"/>
      <w:divBdr>
        <w:top w:val="none" w:sz="0" w:space="0" w:color="auto"/>
        <w:left w:val="none" w:sz="0" w:space="0" w:color="auto"/>
        <w:bottom w:val="none" w:sz="0" w:space="0" w:color="auto"/>
        <w:right w:val="none" w:sz="0" w:space="0" w:color="auto"/>
      </w:divBdr>
    </w:div>
    <w:div w:id="1377269359">
      <w:bodyDiv w:val="1"/>
      <w:marLeft w:val="0"/>
      <w:marRight w:val="0"/>
      <w:marTop w:val="0"/>
      <w:marBottom w:val="0"/>
      <w:divBdr>
        <w:top w:val="none" w:sz="0" w:space="0" w:color="auto"/>
        <w:left w:val="none" w:sz="0" w:space="0" w:color="auto"/>
        <w:bottom w:val="none" w:sz="0" w:space="0" w:color="auto"/>
        <w:right w:val="none" w:sz="0" w:space="0" w:color="auto"/>
      </w:divBdr>
    </w:div>
    <w:div w:id="1487281798">
      <w:bodyDiv w:val="1"/>
      <w:marLeft w:val="0"/>
      <w:marRight w:val="0"/>
      <w:marTop w:val="0"/>
      <w:marBottom w:val="0"/>
      <w:divBdr>
        <w:top w:val="none" w:sz="0" w:space="0" w:color="auto"/>
        <w:left w:val="none" w:sz="0" w:space="0" w:color="auto"/>
        <w:bottom w:val="none" w:sz="0" w:space="0" w:color="auto"/>
        <w:right w:val="none" w:sz="0" w:space="0" w:color="auto"/>
      </w:divBdr>
    </w:div>
    <w:div w:id="1508714812">
      <w:bodyDiv w:val="1"/>
      <w:marLeft w:val="0"/>
      <w:marRight w:val="0"/>
      <w:marTop w:val="0"/>
      <w:marBottom w:val="0"/>
      <w:divBdr>
        <w:top w:val="none" w:sz="0" w:space="0" w:color="auto"/>
        <w:left w:val="none" w:sz="0" w:space="0" w:color="auto"/>
        <w:bottom w:val="none" w:sz="0" w:space="0" w:color="auto"/>
        <w:right w:val="none" w:sz="0" w:space="0" w:color="auto"/>
      </w:divBdr>
    </w:div>
    <w:div w:id="1664622046">
      <w:bodyDiv w:val="1"/>
      <w:marLeft w:val="0"/>
      <w:marRight w:val="0"/>
      <w:marTop w:val="0"/>
      <w:marBottom w:val="0"/>
      <w:divBdr>
        <w:top w:val="none" w:sz="0" w:space="0" w:color="auto"/>
        <w:left w:val="none" w:sz="0" w:space="0" w:color="auto"/>
        <w:bottom w:val="none" w:sz="0" w:space="0" w:color="auto"/>
        <w:right w:val="none" w:sz="0" w:space="0" w:color="auto"/>
      </w:divBdr>
    </w:div>
    <w:div w:id="1670790005">
      <w:bodyDiv w:val="1"/>
      <w:marLeft w:val="0"/>
      <w:marRight w:val="0"/>
      <w:marTop w:val="0"/>
      <w:marBottom w:val="0"/>
      <w:divBdr>
        <w:top w:val="none" w:sz="0" w:space="0" w:color="auto"/>
        <w:left w:val="none" w:sz="0" w:space="0" w:color="auto"/>
        <w:bottom w:val="none" w:sz="0" w:space="0" w:color="auto"/>
        <w:right w:val="none" w:sz="0" w:space="0" w:color="auto"/>
      </w:divBdr>
    </w:div>
    <w:div w:id="1712222486">
      <w:bodyDiv w:val="1"/>
      <w:marLeft w:val="0"/>
      <w:marRight w:val="0"/>
      <w:marTop w:val="0"/>
      <w:marBottom w:val="0"/>
      <w:divBdr>
        <w:top w:val="none" w:sz="0" w:space="0" w:color="auto"/>
        <w:left w:val="none" w:sz="0" w:space="0" w:color="auto"/>
        <w:bottom w:val="none" w:sz="0" w:space="0" w:color="auto"/>
        <w:right w:val="none" w:sz="0" w:space="0" w:color="auto"/>
      </w:divBdr>
    </w:div>
    <w:div w:id="1836920079">
      <w:bodyDiv w:val="1"/>
      <w:marLeft w:val="0"/>
      <w:marRight w:val="0"/>
      <w:marTop w:val="0"/>
      <w:marBottom w:val="0"/>
      <w:divBdr>
        <w:top w:val="none" w:sz="0" w:space="0" w:color="auto"/>
        <w:left w:val="none" w:sz="0" w:space="0" w:color="auto"/>
        <w:bottom w:val="none" w:sz="0" w:space="0" w:color="auto"/>
        <w:right w:val="none" w:sz="0" w:space="0" w:color="auto"/>
      </w:divBdr>
    </w:div>
    <w:div w:id="1860780658">
      <w:bodyDiv w:val="1"/>
      <w:marLeft w:val="0"/>
      <w:marRight w:val="0"/>
      <w:marTop w:val="0"/>
      <w:marBottom w:val="0"/>
      <w:divBdr>
        <w:top w:val="none" w:sz="0" w:space="0" w:color="auto"/>
        <w:left w:val="none" w:sz="0" w:space="0" w:color="auto"/>
        <w:bottom w:val="none" w:sz="0" w:space="0" w:color="auto"/>
        <w:right w:val="none" w:sz="0" w:space="0" w:color="auto"/>
      </w:divBdr>
    </w:div>
    <w:div w:id="1868563952">
      <w:bodyDiv w:val="1"/>
      <w:marLeft w:val="0"/>
      <w:marRight w:val="0"/>
      <w:marTop w:val="0"/>
      <w:marBottom w:val="0"/>
      <w:divBdr>
        <w:top w:val="none" w:sz="0" w:space="0" w:color="auto"/>
        <w:left w:val="none" w:sz="0" w:space="0" w:color="auto"/>
        <w:bottom w:val="none" w:sz="0" w:space="0" w:color="auto"/>
        <w:right w:val="none" w:sz="0" w:space="0" w:color="auto"/>
      </w:divBdr>
    </w:div>
    <w:div w:id="1920166591">
      <w:bodyDiv w:val="1"/>
      <w:marLeft w:val="0"/>
      <w:marRight w:val="0"/>
      <w:marTop w:val="0"/>
      <w:marBottom w:val="0"/>
      <w:divBdr>
        <w:top w:val="none" w:sz="0" w:space="0" w:color="auto"/>
        <w:left w:val="none" w:sz="0" w:space="0" w:color="auto"/>
        <w:bottom w:val="none" w:sz="0" w:space="0" w:color="auto"/>
        <w:right w:val="none" w:sz="0" w:space="0" w:color="auto"/>
      </w:divBdr>
    </w:div>
    <w:div w:id="2056545662">
      <w:bodyDiv w:val="1"/>
      <w:marLeft w:val="0"/>
      <w:marRight w:val="0"/>
      <w:marTop w:val="0"/>
      <w:marBottom w:val="0"/>
      <w:divBdr>
        <w:top w:val="none" w:sz="0" w:space="0" w:color="auto"/>
        <w:left w:val="none" w:sz="0" w:space="0" w:color="auto"/>
        <w:bottom w:val="none" w:sz="0" w:space="0" w:color="auto"/>
        <w:right w:val="none" w:sz="0" w:space="0" w:color="auto"/>
      </w:divBdr>
    </w:div>
    <w:div w:id="2072576585">
      <w:bodyDiv w:val="1"/>
      <w:marLeft w:val="0"/>
      <w:marRight w:val="0"/>
      <w:marTop w:val="0"/>
      <w:marBottom w:val="0"/>
      <w:divBdr>
        <w:top w:val="none" w:sz="0" w:space="0" w:color="auto"/>
        <w:left w:val="none" w:sz="0" w:space="0" w:color="auto"/>
        <w:bottom w:val="none" w:sz="0" w:space="0" w:color="auto"/>
        <w:right w:val="none" w:sz="0" w:space="0" w:color="auto"/>
      </w:divBdr>
    </w:div>
    <w:div w:id="213563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6784ea-5103-4874-a424-3c1d604941ea">
      <Terms xmlns="http://schemas.microsoft.com/office/infopath/2007/PartnerControls"/>
    </lcf76f155ced4ddcb4097134ff3c332f>
    <TaxCatchAll xmlns="0dfddb1a-948b-4edc-a909-d8fb1892355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EA8BBFC03B64540874C155D6DE3A00E" ma:contentTypeVersion="11" ma:contentTypeDescription="Crée un document." ma:contentTypeScope="" ma:versionID="5d4fe4ee44e737c40f2e747b98689360">
  <xsd:schema xmlns:xsd="http://www.w3.org/2001/XMLSchema" xmlns:xs="http://www.w3.org/2001/XMLSchema" xmlns:p="http://schemas.microsoft.com/office/2006/metadata/properties" xmlns:ns2="9e6784ea-5103-4874-a424-3c1d604941ea" xmlns:ns3="0dfddb1a-948b-4edc-a909-d8fb1892355e" targetNamespace="http://schemas.microsoft.com/office/2006/metadata/properties" ma:root="true" ma:fieldsID="34bf8607f3e2982a4218de7b440ceabd" ns2:_="" ns3:_="">
    <xsd:import namespace="9e6784ea-5103-4874-a424-3c1d604941ea"/>
    <xsd:import namespace="0dfddb1a-948b-4edc-a909-d8fb18923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784ea-5103-4874-a424-3c1d604941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3e7cfd1-01ec-48fb-ba6e-6af6b53aa06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fddb1a-948b-4edc-a909-d8fb189235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5ca9be9-67bd-4977-ba92-f2e8db5f55a2}" ma:internalName="TaxCatchAll" ma:showField="CatchAllData" ma:web="0dfddb1a-948b-4edc-a909-d8fb18923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C599DF-1ED3-40E1-9759-EEA1C3F30032}">
  <ds:schemaRefs>
    <ds:schemaRef ds:uri="http://schemas.microsoft.com/sharepoint/v3/contenttype/forms"/>
  </ds:schemaRefs>
</ds:datastoreItem>
</file>

<file path=customXml/itemProps2.xml><?xml version="1.0" encoding="utf-8"?>
<ds:datastoreItem xmlns:ds="http://schemas.openxmlformats.org/officeDocument/2006/customXml" ds:itemID="{84DF3D29-251C-4CB6-8FCB-01A1036E1016}">
  <ds:schemaRefs>
    <ds:schemaRef ds:uri="http://schemas.microsoft.com/office/2006/metadata/properties"/>
    <ds:schemaRef ds:uri="http://schemas.microsoft.com/office/infopath/2007/PartnerControls"/>
    <ds:schemaRef ds:uri="9e6784ea-5103-4874-a424-3c1d604941ea"/>
    <ds:schemaRef ds:uri="0dfddb1a-948b-4edc-a909-d8fb1892355e"/>
  </ds:schemaRefs>
</ds:datastoreItem>
</file>

<file path=customXml/itemProps3.xml><?xml version="1.0" encoding="utf-8"?>
<ds:datastoreItem xmlns:ds="http://schemas.openxmlformats.org/officeDocument/2006/customXml" ds:itemID="{DB44B78A-484C-4EB0-8F8D-8F699552B840}">
  <ds:schemaRefs>
    <ds:schemaRef ds:uri="http://schemas.openxmlformats.org/officeDocument/2006/bibliography"/>
  </ds:schemaRefs>
</ds:datastoreItem>
</file>

<file path=customXml/itemProps4.xml><?xml version="1.0" encoding="utf-8"?>
<ds:datastoreItem xmlns:ds="http://schemas.openxmlformats.org/officeDocument/2006/customXml" ds:itemID="{F076262B-44BC-4C30-9EC0-715625D46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784ea-5103-4874-a424-3c1d604941ea"/>
    <ds:schemaRef ds:uri="0dfddb1a-948b-4edc-a909-d8fb18923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21</Pages>
  <Words>5101</Words>
  <Characters>28060</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Nermine CHLAGOU</dc:creator>
  <cp:keywords/>
  <dc:description/>
  <cp:lastModifiedBy>Manon Vibert</cp:lastModifiedBy>
  <cp:revision>435</cp:revision>
  <cp:lastPrinted>2024-10-22T07:27:00Z</cp:lastPrinted>
  <dcterms:created xsi:type="dcterms:W3CDTF">2024-09-12T13:36:00Z</dcterms:created>
  <dcterms:modified xsi:type="dcterms:W3CDTF">2024-12-11T16:30:00Z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0x0101000EA8BBFC03B64540874C155D6DE3A00E</vt:lpwstr>
  </property>
  <property fmtid="{D5CDD505-2E9C-101B-9397-08002B2CF9AE}" pid="3" name="MediaServiceImageTags">
    <vt:lpwstr/>
  </property>
</Properties>
</file>